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2B30" w14:textId="77777777" w:rsidR="00EC0C49" w:rsidRDefault="00930C63">
      <w:pPr>
        <w:spacing w:after="29" w:line="259" w:lineRule="auto"/>
        <w:ind w:left="0" w:firstLine="0"/>
      </w:pPr>
      <w:r>
        <w:rPr>
          <w:noProof/>
        </w:rPr>
        <w:drawing>
          <wp:anchor distT="0" distB="0" distL="114300" distR="114300" simplePos="0" relativeHeight="251658240" behindDoc="0" locked="0" layoutInCell="1" allowOverlap="0" wp14:anchorId="38BB2C20" wp14:editId="38BB2C21">
            <wp:simplePos x="0" y="0"/>
            <wp:positionH relativeFrom="column">
              <wp:posOffset>4535805</wp:posOffset>
            </wp:positionH>
            <wp:positionV relativeFrom="paragraph">
              <wp:posOffset>-4687</wp:posOffset>
            </wp:positionV>
            <wp:extent cx="1799590" cy="1173328"/>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a:fillRect/>
                    </a:stretch>
                  </pic:blipFill>
                  <pic:spPr>
                    <a:xfrm>
                      <a:off x="0" y="0"/>
                      <a:ext cx="1799590" cy="1173328"/>
                    </a:xfrm>
                    <a:prstGeom prst="rect">
                      <a:avLst/>
                    </a:prstGeom>
                  </pic:spPr>
                </pic:pic>
              </a:graphicData>
            </a:graphic>
          </wp:anchor>
        </w:drawing>
      </w:r>
      <w:r>
        <w:rPr>
          <w:sz w:val="14"/>
        </w:rPr>
        <w:t xml:space="preserve">    </w:t>
      </w:r>
    </w:p>
    <w:p w14:paraId="38BB2B31" w14:textId="77777777" w:rsidR="00EC0C49" w:rsidRDefault="00930C63">
      <w:pPr>
        <w:spacing w:after="26" w:line="259" w:lineRule="auto"/>
        <w:ind w:left="-5" w:right="-6184"/>
      </w:pPr>
      <w:r>
        <w:rPr>
          <w:sz w:val="14"/>
        </w:rPr>
        <w:t xml:space="preserve">Naalakkersuisut </w:t>
      </w:r>
    </w:p>
    <w:p w14:paraId="38BB2B32" w14:textId="77777777" w:rsidR="00EC0C49" w:rsidRDefault="00930C63">
      <w:pPr>
        <w:spacing w:after="26" w:line="259" w:lineRule="auto"/>
        <w:ind w:left="-5" w:right="-6184"/>
      </w:pPr>
      <w:r>
        <w:rPr>
          <w:sz w:val="14"/>
        </w:rPr>
        <w:t xml:space="preserve">Government of Greenland </w:t>
      </w:r>
    </w:p>
    <w:p w14:paraId="38BB2B33" w14:textId="77777777" w:rsidR="00EC0C49" w:rsidRDefault="00930C63">
      <w:pPr>
        <w:spacing w:after="29" w:line="259" w:lineRule="auto"/>
        <w:ind w:left="0" w:firstLine="0"/>
      </w:pPr>
      <w:r>
        <w:rPr>
          <w:sz w:val="14"/>
        </w:rPr>
        <w:t xml:space="preserve"> </w:t>
      </w:r>
    </w:p>
    <w:p w14:paraId="38BB2B34" w14:textId="77777777" w:rsidR="00EC0C49" w:rsidRDefault="00930C63">
      <w:pPr>
        <w:spacing w:after="65" w:line="259" w:lineRule="auto"/>
        <w:ind w:left="-5" w:right="-6184"/>
      </w:pPr>
      <w:r>
        <w:rPr>
          <w:sz w:val="14"/>
        </w:rPr>
        <w:t xml:space="preserve">Digitaliseringsstyrelsen </w:t>
      </w:r>
    </w:p>
    <w:p w14:paraId="38BB2B35" w14:textId="77777777" w:rsidR="00EC0C49" w:rsidRDefault="00930C63">
      <w:pPr>
        <w:spacing w:after="1029" w:line="259" w:lineRule="auto"/>
        <w:ind w:left="0" w:firstLine="0"/>
      </w:pPr>
      <w:r>
        <w:rPr>
          <w:rFonts w:ascii="Calibri" w:eastAsia="Calibri" w:hAnsi="Calibri" w:cs="Calibri"/>
          <w:sz w:val="22"/>
        </w:rPr>
        <w:t xml:space="preserve"> </w:t>
      </w:r>
    </w:p>
    <w:p w14:paraId="38BB2B36" w14:textId="77777777" w:rsidR="00EC0C49" w:rsidRDefault="00930C63">
      <w:pPr>
        <w:spacing w:after="0" w:line="259" w:lineRule="auto"/>
        <w:ind w:left="-5"/>
      </w:pPr>
      <w:r>
        <w:rPr>
          <w:b/>
          <w:sz w:val="28"/>
        </w:rPr>
        <w:t xml:space="preserve">Allakkiaq </w:t>
      </w:r>
    </w:p>
    <w:p w14:paraId="38BB2B37" w14:textId="77777777" w:rsidR="00A105B4" w:rsidRDefault="00930C63" w:rsidP="00A105B4">
      <w:pPr>
        <w:spacing w:after="1064" w:line="259" w:lineRule="auto"/>
        <w:ind w:left="-5"/>
      </w:pPr>
      <w:r>
        <w:rPr>
          <w:b/>
          <w:sz w:val="28"/>
        </w:rPr>
        <w:t>Notat</w:t>
      </w:r>
      <w:r>
        <w:t xml:space="preserve"> </w:t>
      </w:r>
      <w:r w:rsidR="00A105B4">
        <w:br/>
      </w:r>
      <w:r w:rsidR="00A105B4" w:rsidRPr="00A105B4">
        <w:rPr>
          <w:b/>
          <w:color w:val="0070C0"/>
          <w:sz w:val="22"/>
        </w:rPr>
        <w:t>Proxyservices – tilbudsbeskrivelse udvidet med de aftalte udvidelser og KIMIK præciseringer.</w:t>
      </w:r>
      <w:r w:rsidR="00A105B4" w:rsidRPr="00A105B4">
        <w:rPr>
          <w:color w:val="0070C0"/>
        </w:rPr>
        <w:br/>
        <w:t>Aftalte udvidelser er med Rød tekst</w:t>
      </w:r>
      <w:r w:rsidR="00A105B4" w:rsidRPr="00A105B4">
        <w:rPr>
          <w:color w:val="0070C0"/>
        </w:rPr>
        <w:br/>
        <w:t>KIMIK’s præciseringer er med blå tekst.</w:t>
      </w:r>
      <w:r w:rsidR="00A105B4" w:rsidRPr="00A105B4">
        <w:br/>
      </w:r>
    </w:p>
    <w:p w14:paraId="38BB2B38" w14:textId="19BE736B" w:rsidR="00EC0C49" w:rsidRDefault="00930C63">
      <w:pPr>
        <w:pStyle w:val="Overskrift1"/>
        <w:ind w:left="-5"/>
      </w:pPr>
      <w:r>
        <w:t xml:space="preserve">Beskrivelse af løsning </w:t>
      </w:r>
    </w:p>
    <w:p w14:paraId="38BB2B39" w14:textId="77777777" w:rsidR="00EC0C49" w:rsidRDefault="00930C63">
      <w:pPr>
        <w:ind w:left="-5"/>
      </w:pPr>
      <w:r>
        <w:t xml:space="preserve">Systemet skal anvendes til at forespørge på en borgers aktuelle indkomst. Denne information skal hentes hos eSkat igennem en webservice der udstilles af dette system. Da der kan være tilfælde hvor en borgers aktuelle indkomst ikke kan eller bør danne grundlag for de beregninger hvori den aktuelle indkomst, skal indgå, er der behov for at kunne foretage nogle overskrivninger (registreringer) af andre midlertidige værdier som skal erstatte dette beregningsgrundlag. Det er et formålene med dette system, at kunne håndtere denne problemstilling. </w:t>
      </w:r>
    </w:p>
    <w:p w14:paraId="38BB2B3A" w14:textId="77777777" w:rsidR="00EC0C49" w:rsidRDefault="00930C63">
      <w:pPr>
        <w:spacing w:after="17" w:line="259" w:lineRule="auto"/>
        <w:ind w:left="0" w:firstLine="0"/>
      </w:pPr>
      <w:r>
        <w:t xml:space="preserve"> </w:t>
      </w:r>
    </w:p>
    <w:p w14:paraId="38BB2B3B" w14:textId="77777777" w:rsidR="00EC0C49" w:rsidRDefault="00930C63">
      <w:pPr>
        <w:ind w:left="-5"/>
      </w:pPr>
      <w:r>
        <w:lastRenderedPageBreak/>
        <w:t xml:space="preserve">Der er tale om et system, som ønskes opbygget af to services (tasks på en Windowsserver). Derudover skal der til hver af de to services være et webservice-kald som baserer sig på SOA-protokollen (SOAP).  </w:t>
      </w:r>
    </w:p>
    <w:p w14:paraId="38BB2B3C" w14:textId="77777777" w:rsidR="00EC0C49" w:rsidRDefault="00930C63">
      <w:pPr>
        <w:ind w:left="-5"/>
      </w:pPr>
      <w:r>
        <w:t xml:space="preserve">Den ene service vil udelukkende dirigere kald fra godkendte IP-adresser videre til den anden service, men af fejlsøgningshensyn etc., er der krav om at servicen kan udskrive til log-filer eller alternativt serverens systemlog. </w:t>
      </w:r>
    </w:p>
    <w:p w14:paraId="38BB2B3D" w14:textId="77777777" w:rsidR="00EC0C49" w:rsidRDefault="00930C63">
      <w:pPr>
        <w:spacing w:after="17" w:line="259" w:lineRule="auto"/>
        <w:ind w:left="0" w:firstLine="0"/>
      </w:pPr>
      <w:r>
        <w:t xml:space="preserve"> </w:t>
      </w:r>
    </w:p>
    <w:p w14:paraId="38BB2B3E" w14:textId="77777777" w:rsidR="00EC0C49" w:rsidRDefault="00930C63">
      <w:pPr>
        <w:ind w:left="-5"/>
      </w:pPr>
      <w:r>
        <w:t xml:space="preserve">Den anden service skal kunne kalde til tredjeparts webservice, foretage opslag og registreringer i lokal tabel. Der er i denne service også et behov at kunne foretage fejlsøgning etc., hvorfor servicen ligeledes skal kunne håndtere dette krav. </w:t>
      </w:r>
    </w:p>
    <w:p w14:paraId="38BB2B3F" w14:textId="77777777" w:rsidR="00EC0C49" w:rsidRDefault="00930C63">
      <w:pPr>
        <w:spacing w:after="16" w:line="259" w:lineRule="auto"/>
        <w:ind w:left="0" w:firstLine="0"/>
      </w:pPr>
      <w:r>
        <w:t xml:space="preserve"> </w:t>
      </w:r>
    </w:p>
    <w:p w14:paraId="38BB2B40" w14:textId="77777777" w:rsidR="00EC0C49" w:rsidRDefault="00930C63">
      <w:pPr>
        <w:pStyle w:val="Overskrift2"/>
        <w:spacing w:after="20"/>
        <w:ind w:left="-5"/>
      </w:pPr>
      <w:r>
        <w:rPr>
          <w:b/>
          <w:sz w:val="20"/>
        </w:rPr>
        <w:t xml:space="preserve">Reversed proxy – to services </w:t>
      </w:r>
    </w:p>
    <w:p w14:paraId="38BB2B41" w14:textId="77777777" w:rsidR="00EC0C49" w:rsidRDefault="00930C63">
      <w:pPr>
        <w:ind w:left="-5"/>
      </w:pPr>
      <w:r>
        <w:t xml:space="preserve">Som beskrevet i det foregående afsnit, skal løsningen deles op i to services. Dette gøres for at skabe størst mulig sikkerhed i systemet. Arkitekturen som anvendes kendes under betegnelsen ”reversed proxy”. Det betyder i praksis at systemet ønskes delt op i to elementer (services), som placeres på to servere i Grønlands Selvstyre. Disse servere er placeret i hhv. en DMZ-zone og et internt netværk. </w:t>
      </w:r>
    </w:p>
    <w:p w14:paraId="38BB2B42" w14:textId="77777777" w:rsidR="00EC0C49" w:rsidRDefault="00930C63">
      <w:pPr>
        <w:spacing w:after="17" w:line="259" w:lineRule="auto"/>
        <w:ind w:left="0" w:firstLine="0"/>
      </w:pPr>
      <w:r>
        <w:t xml:space="preserve"> </w:t>
      </w:r>
    </w:p>
    <w:p w14:paraId="38BB2B43" w14:textId="77777777" w:rsidR="00EC0C49" w:rsidRDefault="00930C63">
      <w:pPr>
        <w:pStyle w:val="Overskrift2"/>
        <w:spacing w:after="20"/>
        <w:ind w:left="-5"/>
      </w:pPr>
      <w:r>
        <w:rPr>
          <w:b/>
          <w:sz w:val="20"/>
        </w:rPr>
        <w:t>Funktioner</w:t>
      </w:r>
      <w:r>
        <w:rPr>
          <w:sz w:val="20"/>
        </w:rPr>
        <w:t xml:space="preserve"> </w:t>
      </w:r>
    </w:p>
    <w:p w14:paraId="38BB2B44" w14:textId="77777777" w:rsidR="00EC0C49" w:rsidRDefault="00930C63">
      <w:pPr>
        <w:ind w:left="-5"/>
      </w:pPr>
      <w:r>
        <w:t xml:space="preserve">Servicen som skal køre på det interne netværk, har fire primære funktioner, disse er: </w:t>
      </w:r>
    </w:p>
    <w:p w14:paraId="38BB2B45" w14:textId="77777777" w:rsidR="00EC0C49" w:rsidRDefault="00930C63">
      <w:pPr>
        <w:numPr>
          <w:ilvl w:val="0"/>
          <w:numId w:val="1"/>
        </w:numPr>
        <w:ind w:hanging="360"/>
      </w:pPr>
      <w:r>
        <w:t xml:space="preserve">Håndtere indgående kald fra eksternt system (Winformatik o.l.) </w:t>
      </w:r>
    </w:p>
    <w:p w14:paraId="38BB2B46" w14:textId="77777777" w:rsidR="00EC0C49" w:rsidRDefault="00930C63">
      <w:pPr>
        <w:numPr>
          <w:ilvl w:val="0"/>
          <w:numId w:val="1"/>
        </w:numPr>
        <w:ind w:hanging="360"/>
      </w:pPr>
      <w:r>
        <w:t xml:space="preserve">Kald til webservice hos eSkat </w:t>
      </w:r>
    </w:p>
    <w:p w14:paraId="38BB2B47" w14:textId="77777777" w:rsidR="00EC0C49" w:rsidRDefault="00930C63">
      <w:pPr>
        <w:numPr>
          <w:ilvl w:val="0"/>
          <w:numId w:val="1"/>
        </w:numPr>
        <w:ind w:hanging="360"/>
      </w:pPr>
      <w:r>
        <w:t xml:space="preserve">Opslag i internt register </w:t>
      </w:r>
    </w:p>
    <w:p w14:paraId="38BB2B48" w14:textId="77777777" w:rsidR="00EC0C49" w:rsidRDefault="00930C63">
      <w:pPr>
        <w:numPr>
          <w:ilvl w:val="0"/>
          <w:numId w:val="1"/>
        </w:numPr>
        <w:ind w:hanging="360"/>
      </w:pPr>
      <w:r>
        <w:t xml:space="preserve">Registrering i internt register </w:t>
      </w:r>
    </w:p>
    <w:p w14:paraId="38BB2B49" w14:textId="77777777" w:rsidR="00EC0C49" w:rsidRDefault="00930C63">
      <w:pPr>
        <w:spacing w:after="17" w:line="259" w:lineRule="auto"/>
        <w:ind w:left="0" w:firstLine="0"/>
      </w:pPr>
      <w:r>
        <w:t xml:space="preserve"> </w:t>
      </w:r>
    </w:p>
    <w:p w14:paraId="38BB2B4A" w14:textId="77777777" w:rsidR="00EC0C49" w:rsidRDefault="00930C63">
      <w:pPr>
        <w:ind w:left="-5"/>
      </w:pPr>
      <w:r>
        <w:t xml:space="preserve">Derudover er der som tidligere nævnt behov for at kunne aktivere logning til fejlsøgning og lignende. </w:t>
      </w:r>
    </w:p>
    <w:p w14:paraId="38BB2B4B" w14:textId="77777777" w:rsidR="00EC0C49" w:rsidRDefault="00930C63">
      <w:pPr>
        <w:spacing w:after="17" w:line="259" w:lineRule="auto"/>
        <w:ind w:left="0" w:firstLine="0"/>
      </w:pPr>
      <w:r>
        <w:t xml:space="preserve"> </w:t>
      </w:r>
    </w:p>
    <w:p w14:paraId="38BB2B4C" w14:textId="77777777" w:rsidR="00EC0C49" w:rsidRDefault="00930C63">
      <w:pPr>
        <w:pStyle w:val="Overskrift2"/>
        <w:spacing w:after="20"/>
        <w:ind w:left="-5"/>
      </w:pPr>
      <w:r>
        <w:rPr>
          <w:b/>
          <w:sz w:val="20"/>
        </w:rPr>
        <w:lastRenderedPageBreak/>
        <w:t xml:space="preserve">Krav til udviklingssprog </w:t>
      </w:r>
    </w:p>
    <w:p w14:paraId="38BB2B4D" w14:textId="77777777" w:rsidR="00EC0C49" w:rsidRDefault="00930C63">
      <w:pPr>
        <w:ind w:left="-5"/>
      </w:pPr>
      <w:r>
        <w:t xml:space="preserve">Der er ikke noget krav om at anvende et særligt udviklingssprog. Dog kræves det at udviklingen foretages i et tidssvarende udviklingssprog som kan udstille webservices, der understøtter SOAP. </w:t>
      </w:r>
    </w:p>
    <w:p w14:paraId="6A6B62C5" w14:textId="587A8461" w:rsidR="007D48B4" w:rsidRPr="007D48B4" w:rsidRDefault="007D48B4">
      <w:pPr>
        <w:ind w:left="-5"/>
        <w:rPr>
          <w:color w:val="0070C0"/>
        </w:rPr>
      </w:pPr>
      <w:r>
        <w:rPr>
          <w:color w:val="0070C0"/>
        </w:rPr>
        <w:t>Systemet er udviklet i ASP.NET med C#</w:t>
      </w:r>
    </w:p>
    <w:p w14:paraId="38BB2B4E" w14:textId="77777777" w:rsidR="00EC0C49" w:rsidRDefault="00930C63">
      <w:pPr>
        <w:ind w:left="-5"/>
      </w:pPr>
      <w:r>
        <w:t xml:space="preserve">Da der i Grønlands Selvstyre anvendes MS SQL, er det et krav at der udvikles op i mod denne databasetype. Det er endvidere et krav at tabeldefinitionerne leveres med systemet således at lokale databaseadministratorer hos driftsorganisationen kan oprette tabellen uden involvering fra leverandørs side. </w:t>
      </w:r>
    </w:p>
    <w:p w14:paraId="38BB2B4F" w14:textId="77777777" w:rsidR="00EC0C49" w:rsidRDefault="00930C63">
      <w:pPr>
        <w:spacing w:after="0" w:line="259" w:lineRule="auto"/>
        <w:ind w:left="0" w:firstLine="0"/>
      </w:pPr>
      <w:r>
        <w:rPr>
          <w:sz w:val="16"/>
        </w:rPr>
        <w:t xml:space="preserve"> </w:t>
      </w:r>
      <w:r>
        <w:rPr>
          <w:sz w:val="16"/>
        </w:rPr>
        <w:tab/>
        <w:t xml:space="preserve"> </w:t>
      </w:r>
    </w:p>
    <w:p w14:paraId="38BB2B50" w14:textId="04C3E66C" w:rsidR="00EC0C49" w:rsidRDefault="00930C63">
      <w:pPr>
        <w:pStyle w:val="Overskrift1"/>
        <w:ind w:left="-5"/>
      </w:pPr>
      <w:r>
        <w:t xml:space="preserve">Kravspecifikation </w:t>
      </w:r>
    </w:p>
    <w:p w14:paraId="38BB2B51" w14:textId="77777777" w:rsidR="00EC0C49" w:rsidRDefault="00930C63">
      <w:pPr>
        <w:ind w:left="-5"/>
      </w:pPr>
      <w:r>
        <w:t xml:space="preserve">I det følgende er der beskrevet en række krav som systemet skal understøtte. Basalt set kan systemet deles op i tre delkomponenter. Disse er to services og en database (tabel). </w:t>
      </w:r>
    </w:p>
    <w:p w14:paraId="38BB2B52" w14:textId="77777777" w:rsidR="00EC0C49" w:rsidRDefault="00930C63">
      <w:pPr>
        <w:spacing w:after="55" w:line="259" w:lineRule="auto"/>
        <w:ind w:left="0" w:firstLine="0"/>
      </w:pPr>
      <w:r>
        <w:t xml:space="preserve"> </w:t>
      </w:r>
    </w:p>
    <w:p w14:paraId="38BB2B53" w14:textId="77777777" w:rsidR="00EC0C49" w:rsidRDefault="00930C63">
      <w:pPr>
        <w:pStyle w:val="Overskrift2"/>
        <w:ind w:left="-5"/>
      </w:pPr>
      <w:r>
        <w:t xml:space="preserve">Service 1 – Proxy service </w:t>
      </w:r>
    </w:p>
    <w:p w14:paraId="38BB2B54" w14:textId="77777777" w:rsidR="00EC0C49" w:rsidRDefault="00930C63">
      <w:pPr>
        <w:spacing w:after="15" w:line="259" w:lineRule="auto"/>
        <w:ind w:left="0" w:firstLine="0"/>
      </w:pPr>
      <w:r>
        <w:t xml:space="preserve"> </w:t>
      </w:r>
    </w:p>
    <w:p w14:paraId="38BB2B55" w14:textId="77777777" w:rsidR="00EC0C49" w:rsidRDefault="00930C63">
      <w:pPr>
        <w:pStyle w:val="Overskrift3"/>
        <w:ind w:left="-5"/>
      </w:pPr>
      <w:r>
        <w:t xml:space="preserve">Funktionalitet </w:t>
      </w:r>
    </w:p>
    <w:p w14:paraId="38BB2B56" w14:textId="77777777" w:rsidR="00EC0C49" w:rsidRDefault="00930C63">
      <w:pPr>
        <w:ind w:left="-5"/>
      </w:pPr>
      <w:r>
        <w:t xml:space="preserve">Denne service har til formål at filtrere forespørgsler fra internettet og kunne acceptere de kald, som kommer fra forhåndsgodkendte IP-adresser. </w:t>
      </w:r>
    </w:p>
    <w:p w14:paraId="38BB2B57" w14:textId="77777777" w:rsidR="00EC0C49" w:rsidRDefault="00930C63">
      <w:pPr>
        <w:spacing w:after="19" w:line="259" w:lineRule="auto"/>
        <w:ind w:left="0" w:firstLine="0"/>
      </w:pPr>
      <w:r>
        <w:t xml:space="preserve"> </w:t>
      </w:r>
    </w:p>
    <w:p w14:paraId="38BB2B58" w14:textId="77777777" w:rsidR="00EC0C49" w:rsidRDefault="00930C63">
      <w:pPr>
        <w:ind w:left="-5"/>
      </w:pPr>
      <w:r>
        <w:t xml:space="preserve">Servicen skal efterfølgende dirigere kald fra godkendte adresser videre til servicen ”Aktuel indkomst service”. Kommunikationsarealerne skal sendes med videre til den kaldte service og returnere til det kaldende system. </w:t>
      </w:r>
    </w:p>
    <w:p w14:paraId="38BB2B59" w14:textId="77777777" w:rsidR="00EC0C49" w:rsidRDefault="00930C63">
      <w:pPr>
        <w:spacing w:after="14" w:line="259" w:lineRule="auto"/>
        <w:ind w:left="0" w:firstLine="0"/>
      </w:pPr>
      <w:r>
        <w:t xml:space="preserve"> </w:t>
      </w:r>
    </w:p>
    <w:p w14:paraId="38BB2B5A" w14:textId="77777777" w:rsidR="00EC0C49" w:rsidRDefault="00930C63">
      <w:pPr>
        <w:pStyle w:val="Overskrift3"/>
        <w:ind w:left="-5"/>
      </w:pPr>
      <w:r>
        <w:t xml:space="preserve">Input/Output-felter </w:t>
      </w:r>
    </w:p>
    <w:p w14:paraId="38BB2B5B" w14:textId="77777777" w:rsidR="00EC0C49" w:rsidRDefault="00930C63">
      <w:pPr>
        <w:ind w:left="-5"/>
      </w:pPr>
      <w:r>
        <w:t xml:space="preserve">For at kunne håndtere, registrere og videredistribuere relevante informationer, forventes det at der som minimum er behov for disse input/output-felter: </w:t>
      </w:r>
    </w:p>
    <w:p w14:paraId="38BB2B5C" w14:textId="77777777" w:rsidR="00EC0C49" w:rsidRDefault="00930C63">
      <w:pPr>
        <w:spacing w:after="0" w:line="259" w:lineRule="auto"/>
        <w:ind w:left="0" w:firstLine="0"/>
      </w:pPr>
      <w:r>
        <w:t xml:space="preserve"> </w:t>
      </w:r>
    </w:p>
    <w:tbl>
      <w:tblPr>
        <w:tblStyle w:val="TableGrid"/>
        <w:tblW w:w="7274" w:type="dxa"/>
        <w:tblInd w:w="276" w:type="dxa"/>
        <w:tblCellMar>
          <w:top w:w="6" w:type="dxa"/>
          <w:left w:w="106" w:type="dxa"/>
          <w:right w:w="87" w:type="dxa"/>
        </w:tblCellMar>
        <w:tblLook w:val="04A0" w:firstRow="1" w:lastRow="0" w:firstColumn="1" w:lastColumn="0" w:noHBand="0" w:noVBand="1"/>
      </w:tblPr>
      <w:tblGrid>
        <w:gridCol w:w="3226"/>
        <w:gridCol w:w="3108"/>
        <w:gridCol w:w="940"/>
      </w:tblGrid>
      <w:tr w:rsidR="00EC0C49" w14:paraId="38BB2B60" w14:textId="77777777">
        <w:trPr>
          <w:trHeight w:val="242"/>
        </w:trPr>
        <w:tc>
          <w:tcPr>
            <w:tcW w:w="3226" w:type="dxa"/>
            <w:tcBorders>
              <w:top w:val="single" w:sz="4" w:space="0" w:color="000000"/>
              <w:left w:val="single" w:sz="4" w:space="0" w:color="000000"/>
              <w:bottom w:val="single" w:sz="4" w:space="0" w:color="000000"/>
              <w:right w:val="single" w:sz="4" w:space="0" w:color="000000"/>
            </w:tcBorders>
          </w:tcPr>
          <w:p w14:paraId="38BB2B5D" w14:textId="77777777" w:rsidR="00EC0C49" w:rsidRDefault="00930C63">
            <w:pPr>
              <w:spacing w:after="0" w:line="259" w:lineRule="auto"/>
              <w:ind w:left="0" w:firstLine="0"/>
            </w:pPr>
            <w:r>
              <w:rPr>
                <w:b/>
              </w:rPr>
              <w:lastRenderedPageBreak/>
              <w:t xml:space="preserve">Logisk navn </w:t>
            </w:r>
          </w:p>
        </w:tc>
        <w:tc>
          <w:tcPr>
            <w:tcW w:w="3108" w:type="dxa"/>
            <w:tcBorders>
              <w:top w:val="single" w:sz="4" w:space="0" w:color="000000"/>
              <w:left w:val="single" w:sz="4" w:space="0" w:color="000000"/>
              <w:bottom w:val="single" w:sz="4" w:space="0" w:color="000000"/>
              <w:right w:val="single" w:sz="4" w:space="0" w:color="000000"/>
            </w:tcBorders>
          </w:tcPr>
          <w:p w14:paraId="38BB2B5E" w14:textId="77777777" w:rsidR="00EC0C49" w:rsidRDefault="00930C63">
            <w:pPr>
              <w:spacing w:after="0" w:line="259" w:lineRule="auto"/>
              <w:ind w:left="2" w:firstLine="0"/>
            </w:pPr>
            <w:r>
              <w:rPr>
                <w:b/>
              </w:rPr>
              <w:t xml:space="preserve">Datatype </w:t>
            </w:r>
          </w:p>
        </w:tc>
        <w:tc>
          <w:tcPr>
            <w:tcW w:w="940" w:type="dxa"/>
            <w:tcBorders>
              <w:top w:val="single" w:sz="4" w:space="0" w:color="000000"/>
              <w:left w:val="single" w:sz="4" w:space="0" w:color="000000"/>
              <w:bottom w:val="single" w:sz="4" w:space="0" w:color="000000"/>
              <w:right w:val="single" w:sz="4" w:space="0" w:color="000000"/>
            </w:tcBorders>
          </w:tcPr>
          <w:p w14:paraId="38BB2B5F" w14:textId="77777777" w:rsidR="00EC0C49" w:rsidRDefault="00930C63">
            <w:pPr>
              <w:spacing w:after="0" w:line="259" w:lineRule="auto"/>
              <w:ind w:left="2" w:firstLine="0"/>
            </w:pPr>
            <w:r>
              <w:rPr>
                <w:b/>
              </w:rPr>
              <w:t xml:space="preserve">Krævet </w:t>
            </w:r>
          </w:p>
        </w:tc>
      </w:tr>
      <w:tr w:rsidR="00EC0C49" w14:paraId="38BB2B64" w14:textId="77777777">
        <w:trPr>
          <w:trHeight w:val="238"/>
        </w:trPr>
        <w:tc>
          <w:tcPr>
            <w:tcW w:w="3226" w:type="dxa"/>
            <w:tcBorders>
              <w:top w:val="single" w:sz="4" w:space="0" w:color="000000"/>
              <w:left w:val="single" w:sz="4" w:space="0" w:color="000000"/>
              <w:bottom w:val="single" w:sz="4" w:space="0" w:color="000000"/>
              <w:right w:val="nil"/>
            </w:tcBorders>
            <w:shd w:val="clear" w:color="auto" w:fill="000000"/>
          </w:tcPr>
          <w:p w14:paraId="38BB2B61" w14:textId="77777777" w:rsidR="00EC0C49" w:rsidRDefault="00930C63">
            <w:pPr>
              <w:spacing w:after="0" w:line="259" w:lineRule="auto"/>
              <w:ind w:left="0" w:firstLine="0"/>
            </w:pPr>
            <w:r>
              <w:rPr>
                <w:b/>
                <w:color w:val="FFFFFF"/>
              </w:rPr>
              <w:t xml:space="preserve">Input </w:t>
            </w:r>
          </w:p>
        </w:tc>
        <w:tc>
          <w:tcPr>
            <w:tcW w:w="3108" w:type="dxa"/>
            <w:tcBorders>
              <w:top w:val="single" w:sz="4" w:space="0" w:color="000000"/>
              <w:left w:val="nil"/>
              <w:bottom w:val="single" w:sz="4" w:space="0" w:color="000000"/>
              <w:right w:val="single" w:sz="4" w:space="0" w:color="000000"/>
            </w:tcBorders>
            <w:shd w:val="clear" w:color="auto" w:fill="000000"/>
          </w:tcPr>
          <w:p w14:paraId="38BB2B62" w14:textId="77777777" w:rsidR="00EC0C49" w:rsidRDefault="00930C63">
            <w:pPr>
              <w:spacing w:after="0" w:line="259" w:lineRule="auto"/>
              <w:ind w:left="2" w:firstLine="0"/>
            </w:pPr>
            <w:r>
              <w:rPr>
                <w:color w:val="FFFFFF"/>
              </w:rPr>
              <w:t xml:space="preserve"> </w:t>
            </w:r>
          </w:p>
        </w:tc>
        <w:tc>
          <w:tcPr>
            <w:tcW w:w="940" w:type="dxa"/>
            <w:tcBorders>
              <w:top w:val="single" w:sz="4" w:space="0" w:color="000000"/>
              <w:left w:val="single" w:sz="4" w:space="0" w:color="000000"/>
              <w:bottom w:val="single" w:sz="4" w:space="0" w:color="000000"/>
              <w:right w:val="nil"/>
            </w:tcBorders>
            <w:shd w:val="clear" w:color="auto" w:fill="000000"/>
          </w:tcPr>
          <w:p w14:paraId="38BB2B63" w14:textId="77777777" w:rsidR="00EC0C49" w:rsidRDefault="00930C63">
            <w:pPr>
              <w:spacing w:after="0" w:line="259" w:lineRule="auto"/>
              <w:ind w:left="2" w:firstLine="0"/>
            </w:pPr>
            <w:r>
              <w:rPr>
                <w:color w:val="FFFFFF"/>
              </w:rPr>
              <w:t xml:space="preserve"> </w:t>
            </w:r>
          </w:p>
        </w:tc>
      </w:tr>
      <w:tr w:rsidR="00EC0C49" w14:paraId="38BB2B68" w14:textId="77777777">
        <w:trPr>
          <w:trHeight w:val="241"/>
        </w:trPr>
        <w:tc>
          <w:tcPr>
            <w:tcW w:w="3226" w:type="dxa"/>
            <w:tcBorders>
              <w:top w:val="single" w:sz="4" w:space="0" w:color="000000"/>
              <w:left w:val="single" w:sz="4" w:space="0" w:color="000000"/>
              <w:bottom w:val="single" w:sz="4" w:space="0" w:color="000000"/>
              <w:right w:val="single" w:sz="4" w:space="0" w:color="000000"/>
            </w:tcBorders>
          </w:tcPr>
          <w:p w14:paraId="38BB2B65" w14:textId="77777777" w:rsidR="00EC0C49" w:rsidRDefault="00930C63">
            <w:pPr>
              <w:spacing w:after="0" w:line="259" w:lineRule="auto"/>
              <w:ind w:left="0" w:firstLine="0"/>
            </w:pPr>
            <w:r>
              <w:t xml:space="preserve">Funktionstype </w:t>
            </w:r>
          </w:p>
        </w:tc>
        <w:tc>
          <w:tcPr>
            <w:tcW w:w="3108" w:type="dxa"/>
            <w:tcBorders>
              <w:top w:val="single" w:sz="4" w:space="0" w:color="000000"/>
              <w:left w:val="single" w:sz="4" w:space="0" w:color="000000"/>
              <w:bottom w:val="single" w:sz="4" w:space="0" w:color="000000"/>
              <w:right w:val="single" w:sz="4" w:space="0" w:color="000000"/>
            </w:tcBorders>
          </w:tcPr>
          <w:p w14:paraId="38BB2B66" w14:textId="77777777" w:rsidR="00EC0C49" w:rsidRDefault="00930C63">
            <w:pPr>
              <w:spacing w:after="0" w:line="259" w:lineRule="auto"/>
              <w:ind w:left="2" w:firstLine="0"/>
            </w:pPr>
            <w:r>
              <w:t xml:space="preserve">Heltal – 1 ciffer </w:t>
            </w:r>
          </w:p>
        </w:tc>
        <w:tc>
          <w:tcPr>
            <w:tcW w:w="940" w:type="dxa"/>
            <w:tcBorders>
              <w:top w:val="single" w:sz="4" w:space="0" w:color="000000"/>
              <w:left w:val="single" w:sz="4" w:space="0" w:color="000000"/>
              <w:bottom w:val="single" w:sz="4" w:space="0" w:color="000000"/>
              <w:right w:val="single" w:sz="4" w:space="0" w:color="000000"/>
            </w:tcBorders>
          </w:tcPr>
          <w:p w14:paraId="38BB2B67" w14:textId="77777777" w:rsidR="00EC0C49" w:rsidRDefault="00930C63">
            <w:pPr>
              <w:spacing w:after="0" w:line="259" w:lineRule="auto"/>
              <w:ind w:left="2" w:firstLine="0"/>
            </w:pPr>
            <w:r>
              <w:t xml:space="preserve">Ja </w:t>
            </w:r>
          </w:p>
        </w:tc>
      </w:tr>
      <w:tr w:rsidR="00EC0C49" w14:paraId="38BB2B6C" w14:textId="77777777">
        <w:trPr>
          <w:trHeight w:val="240"/>
        </w:trPr>
        <w:tc>
          <w:tcPr>
            <w:tcW w:w="3226" w:type="dxa"/>
            <w:tcBorders>
              <w:top w:val="single" w:sz="4" w:space="0" w:color="000000"/>
              <w:left w:val="single" w:sz="4" w:space="0" w:color="000000"/>
              <w:bottom w:val="single" w:sz="4" w:space="0" w:color="000000"/>
              <w:right w:val="single" w:sz="4" w:space="0" w:color="000000"/>
            </w:tcBorders>
          </w:tcPr>
          <w:p w14:paraId="38BB2B69" w14:textId="77777777" w:rsidR="00EC0C49" w:rsidRDefault="00930C63">
            <w:pPr>
              <w:spacing w:after="0" w:line="259" w:lineRule="auto"/>
              <w:ind w:left="0" w:firstLine="0"/>
            </w:pPr>
            <w:r>
              <w:t xml:space="preserve">CPR-nummer </w:t>
            </w:r>
          </w:p>
        </w:tc>
        <w:tc>
          <w:tcPr>
            <w:tcW w:w="3108" w:type="dxa"/>
            <w:tcBorders>
              <w:top w:val="single" w:sz="4" w:space="0" w:color="000000"/>
              <w:left w:val="single" w:sz="4" w:space="0" w:color="000000"/>
              <w:bottom w:val="single" w:sz="4" w:space="0" w:color="000000"/>
              <w:right w:val="single" w:sz="4" w:space="0" w:color="000000"/>
            </w:tcBorders>
          </w:tcPr>
          <w:p w14:paraId="38BB2B6A" w14:textId="77777777" w:rsidR="00EC0C49" w:rsidRDefault="00930C63">
            <w:pPr>
              <w:spacing w:after="0" w:line="259" w:lineRule="auto"/>
              <w:ind w:left="2" w:firstLine="0"/>
            </w:pPr>
            <w:r>
              <w:t xml:space="preserve">Heltal – 10 cifre </w:t>
            </w:r>
          </w:p>
        </w:tc>
        <w:tc>
          <w:tcPr>
            <w:tcW w:w="940" w:type="dxa"/>
            <w:tcBorders>
              <w:top w:val="single" w:sz="4" w:space="0" w:color="000000"/>
              <w:left w:val="single" w:sz="4" w:space="0" w:color="000000"/>
              <w:bottom w:val="single" w:sz="4" w:space="0" w:color="000000"/>
              <w:right w:val="single" w:sz="4" w:space="0" w:color="000000"/>
            </w:tcBorders>
          </w:tcPr>
          <w:p w14:paraId="38BB2B6B" w14:textId="77777777" w:rsidR="00EC0C49" w:rsidRDefault="00930C63">
            <w:pPr>
              <w:spacing w:after="0" w:line="259" w:lineRule="auto"/>
              <w:ind w:left="2" w:firstLine="0"/>
            </w:pPr>
            <w:r>
              <w:t xml:space="preserve">Ja </w:t>
            </w:r>
          </w:p>
        </w:tc>
      </w:tr>
      <w:tr w:rsidR="00EC0C49" w14:paraId="38BB2B70" w14:textId="77777777">
        <w:trPr>
          <w:trHeight w:val="240"/>
        </w:trPr>
        <w:tc>
          <w:tcPr>
            <w:tcW w:w="3226" w:type="dxa"/>
            <w:tcBorders>
              <w:top w:val="single" w:sz="4" w:space="0" w:color="000000"/>
              <w:left w:val="single" w:sz="4" w:space="0" w:color="000000"/>
              <w:bottom w:val="single" w:sz="4" w:space="0" w:color="000000"/>
              <w:right w:val="single" w:sz="4" w:space="0" w:color="000000"/>
            </w:tcBorders>
          </w:tcPr>
          <w:p w14:paraId="38BB2B6D" w14:textId="77777777" w:rsidR="00EC0C49" w:rsidRDefault="00930C63">
            <w:pPr>
              <w:spacing w:after="0" w:line="259" w:lineRule="auto"/>
              <w:ind w:left="0" w:firstLine="0"/>
            </w:pPr>
            <w:r>
              <w:t xml:space="preserve">Kaldende SystemID </w:t>
            </w:r>
          </w:p>
        </w:tc>
        <w:tc>
          <w:tcPr>
            <w:tcW w:w="3108" w:type="dxa"/>
            <w:tcBorders>
              <w:top w:val="single" w:sz="4" w:space="0" w:color="000000"/>
              <w:left w:val="single" w:sz="4" w:space="0" w:color="000000"/>
              <w:bottom w:val="single" w:sz="4" w:space="0" w:color="000000"/>
              <w:right w:val="single" w:sz="4" w:space="0" w:color="000000"/>
            </w:tcBorders>
          </w:tcPr>
          <w:p w14:paraId="38BB2B6E" w14:textId="77777777" w:rsidR="00EC0C49" w:rsidRDefault="00930C63">
            <w:pPr>
              <w:spacing w:after="0" w:line="259" w:lineRule="auto"/>
              <w:ind w:left="2" w:firstLine="0"/>
            </w:pPr>
            <w:r>
              <w:t xml:space="preserve">Heltal – 2 cifre </w:t>
            </w:r>
          </w:p>
        </w:tc>
        <w:tc>
          <w:tcPr>
            <w:tcW w:w="940" w:type="dxa"/>
            <w:tcBorders>
              <w:top w:val="single" w:sz="4" w:space="0" w:color="000000"/>
              <w:left w:val="single" w:sz="4" w:space="0" w:color="000000"/>
              <w:bottom w:val="single" w:sz="4" w:space="0" w:color="000000"/>
              <w:right w:val="single" w:sz="4" w:space="0" w:color="000000"/>
            </w:tcBorders>
          </w:tcPr>
          <w:p w14:paraId="38BB2B6F" w14:textId="77777777" w:rsidR="00EC0C49" w:rsidRDefault="00930C63">
            <w:pPr>
              <w:spacing w:after="0" w:line="259" w:lineRule="auto"/>
              <w:ind w:left="2" w:firstLine="0"/>
            </w:pPr>
            <w:r>
              <w:t xml:space="preserve">Ja </w:t>
            </w:r>
          </w:p>
        </w:tc>
      </w:tr>
      <w:tr w:rsidR="00EC0C49" w14:paraId="38BB2B74" w14:textId="77777777">
        <w:trPr>
          <w:trHeight w:val="241"/>
        </w:trPr>
        <w:tc>
          <w:tcPr>
            <w:tcW w:w="3226" w:type="dxa"/>
            <w:tcBorders>
              <w:top w:val="single" w:sz="4" w:space="0" w:color="000000"/>
              <w:left w:val="single" w:sz="4" w:space="0" w:color="000000"/>
              <w:bottom w:val="single" w:sz="4" w:space="0" w:color="000000"/>
              <w:right w:val="single" w:sz="4" w:space="0" w:color="000000"/>
            </w:tcBorders>
          </w:tcPr>
          <w:p w14:paraId="38BB2B71" w14:textId="77777777" w:rsidR="00EC0C49" w:rsidRDefault="00930C63">
            <w:pPr>
              <w:spacing w:after="0" w:line="259" w:lineRule="auto"/>
              <w:ind w:left="0" w:firstLine="0"/>
            </w:pPr>
            <w:r>
              <w:t xml:space="preserve">Tilpasset aktuel indkomst </w:t>
            </w:r>
          </w:p>
        </w:tc>
        <w:tc>
          <w:tcPr>
            <w:tcW w:w="3108" w:type="dxa"/>
            <w:tcBorders>
              <w:top w:val="single" w:sz="4" w:space="0" w:color="000000"/>
              <w:left w:val="single" w:sz="4" w:space="0" w:color="000000"/>
              <w:bottom w:val="single" w:sz="4" w:space="0" w:color="000000"/>
              <w:right w:val="single" w:sz="4" w:space="0" w:color="000000"/>
            </w:tcBorders>
          </w:tcPr>
          <w:p w14:paraId="38BB2B72" w14:textId="77777777" w:rsidR="00EC0C49" w:rsidRDefault="00930C63">
            <w:pPr>
              <w:spacing w:after="0" w:line="259" w:lineRule="auto"/>
              <w:ind w:left="2" w:firstLine="0"/>
            </w:pPr>
            <w:r>
              <w:t xml:space="preserve">Heltal – op til 9 cifre </w:t>
            </w:r>
          </w:p>
        </w:tc>
        <w:tc>
          <w:tcPr>
            <w:tcW w:w="940" w:type="dxa"/>
            <w:tcBorders>
              <w:top w:val="single" w:sz="4" w:space="0" w:color="000000"/>
              <w:left w:val="single" w:sz="4" w:space="0" w:color="000000"/>
              <w:bottom w:val="single" w:sz="4" w:space="0" w:color="000000"/>
              <w:right w:val="single" w:sz="4" w:space="0" w:color="000000"/>
            </w:tcBorders>
          </w:tcPr>
          <w:p w14:paraId="38BB2B73" w14:textId="77777777" w:rsidR="00EC0C49" w:rsidRDefault="00930C63">
            <w:pPr>
              <w:spacing w:after="0" w:line="259" w:lineRule="auto"/>
              <w:ind w:left="2" w:firstLine="0"/>
            </w:pPr>
            <w:r>
              <w:t xml:space="preserve">Nej </w:t>
            </w:r>
          </w:p>
        </w:tc>
      </w:tr>
      <w:tr w:rsidR="00EC0C49" w14:paraId="38BB2B78" w14:textId="77777777">
        <w:trPr>
          <w:trHeight w:val="238"/>
        </w:trPr>
        <w:tc>
          <w:tcPr>
            <w:tcW w:w="3226" w:type="dxa"/>
            <w:tcBorders>
              <w:top w:val="single" w:sz="4" w:space="0" w:color="000000"/>
              <w:left w:val="single" w:sz="4" w:space="0" w:color="000000"/>
              <w:bottom w:val="single" w:sz="4" w:space="0" w:color="000000"/>
              <w:right w:val="nil"/>
            </w:tcBorders>
            <w:shd w:val="clear" w:color="auto" w:fill="000000"/>
          </w:tcPr>
          <w:p w14:paraId="38BB2B75" w14:textId="77777777" w:rsidR="00EC0C49" w:rsidRDefault="00930C63">
            <w:pPr>
              <w:spacing w:after="0" w:line="259" w:lineRule="auto"/>
              <w:ind w:left="0" w:firstLine="0"/>
            </w:pPr>
            <w:r>
              <w:rPr>
                <w:b/>
                <w:color w:val="FFFFFF"/>
              </w:rPr>
              <w:t xml:space="preserve">Output </w:t>
            </w:r>
          </w:p>
        </w:tc>
        <w:tc>
          <w:tcPr>
            <w:tcW w:w="3108" w:type="dxa"/>
            <w:tcBorders>
              <w:top w:val="single" w:sz="4" w:space="0" w:color="000000"/>
              <w:left w:val="nil"/>
              <w:bottom w:val="single" w:sz="4" w:space="0" w:color="000000"/>
              <w:right w:val="single" w:sz="4" w:space="0" w:color="000000"/>
            </w:tcBorders>
            <w:shd w:val="clear" w:color="auto" w:fill="000000"/>
          </w:tcPr>
          <w:p w14:paraId="38BB2B76" w14:textId="77777777" w:rsidR="00EC0C49" w:rsidRDefault="00930C63">
            <w:pPr>
              <w:spacing w:after="0" w:line="259" w:lineRule="auto"/>
              <w:ind w:left="2" w:firstLine="0"/>
            </w:pPr>
            <w:r>
              <w:rPr>
                <w:b/>
                <w:color w:val="FFFFFF"/>
              </w:rPr>
              <w:t xml:space="preserve"> </w:t>
            </w:r>
          </w:p>
        </w:tc>
        <w:tc>
          <w:tcPr>
            <w:tcW w:w="940" w:type="dxa"/>
            <w:tcBorders>
              <w:top w:val="single" w:sz="4" w:space="0" w:color="000000"/>
              <w:left w:val="single" w:sz="4" w:space="0" w:color="000000"/>
              <w:bottom w:val="single" w:sz="4" w:space="0" w:color="000000"/>
              <w:right w:val="nil"/>
            </w:tcBorders>
            <w:shd w:val="clear" w:color="auto" w:fill="000000"/>
          </w:tcPr>
          <w:p w14:paraId="38BB2B77" w14:textId="77777777" w:rsidR="00EC0C49" w:rsidRDefault="00930C63">
            <w:pPr>
              <w:spacing w:after="0" w:line="259" w:lineRule="auto"/>
              <w:ind w:left="2" w:firstLine="0"/>
            </w:pPr>
            <w:r>
              <w:rPr>
                <w:b/>
                <w:color w:val="FFFFFF"/>
              </w:rPr>
              <w:t xml:space="preserve"> </w:t>
            </w:r>
          </w:p>
        </w:tc>
      </w:tr>
      <w:tr w:rsidR="00EC0C49" w14:paraId="38BB2B7C" w14:textId="77777777">
        <w:trPr>
          <w:trHeight w:val="241"/>
        </w:trPr>
        <w:tc>
          <w:tcPr>
            <w:tcW w:w="3226" w:type="dxa"/>
            <w:tcBorders>
              <w:top w:val="single" w:sz="4" w:space="0" w:color="000000"/>
              <w:left w:val="single" w:sz="4" w:space="0" w:color="000000"/>
              <w:bottom w:val="single" w:sz="4" w:space="0" w:color="000000"/>
              <w:right w:val="single" w:sz="4" w:space="0" w:color="000000"/>
            </w:tcBorders>
          </w:tcPr>
          <w:p w14:paraId="38BB2B79" w14:textId="77777777" w:rsidR="00EC0C49" w:rsidRDefault="00930C63">
            <w:pPr>
              <w:spacing w:after="0" w:line="259" w:lineRule="auto"/>
              <w:ind w:left="0" w:firstLine="0"/>
            </w:pPr>
            <w:r>
              <w:t xml:space="preserve">Returkode </w:t>
            </w:r>
          </w:p>
        </w:tc>
        <w:tc>
          <w:tcPr>
            <w:tcW w:w="3108" w:type="dxa"/>
            <w:tcBorders>
              <w:top w:val="single" w:sz="4" w:space="0" w:color="000000"/>
              <w:left w:val="single" w:sz="4" w:space="0" w:color="000000"/>
              <w:bottom w:val="single" w:sz="4" w:space="0" w:color="000000"/>
              <w:right w:val="single" w:sz="4" w:space="0" w:color="000000"/>
            </w:tcBorders>
          </w:tcPr>
          <w:p w14:paraId="38BB2B7A" w14:textId="77777777" w:rsidR="00EC0C49" w:rsidRDefault="00930C63">
            <w:pPr>
              <w:spacing w:after="0" w:line="259" w:lineRule="auto"/>
              <w:ind w:left="2" w:firstLine="0"/>
            </w:pPr>
            <w:r>
              <w:t xml:space="preserve">Heltal – 1 ciffer </w:t>
            </w:r>
          </w:p>
        </w:tc>
        <w:tc>
          <w:tcPr>
            <w:tcW w:w="940" w:type="dxa"/>
            <w:tcBorders>
              <w:top w:val="single" w:sz="4" w:space="0" w:color="000000"/>
              <w:left w:val="single" w:sz="4" w:space="0" w:color="000000"/>
              <w:bottom w:val="single" w:sz="4" w:space="0" w:color="000000"/>
              <w:right w:val="single" w:sz="4" w:space="0" w:color="000000"/>
            </w:tcBorders>
          </w:tcPr>
          <w:p w14:paraId="38BB2B7B" w14:textId="77777777" w:rsidR="00EC0C49" w:rsidRDefault="00930C63">
            <w:pPr>
              <w:spacing w:after="0" w:line="259" w:lineRule="auto"/>
              <w:ind w:left="2" w:firstLine="0"/>
            </w:pPr>
            <w:r>
              <w:t xml:space="preserve">Ja </w:t>
            </w:r>
          </w:p>
        </w:tc>
      </w:tr>
      <w:tr w:rsidR="00EC0C49" w14:paraId="38BB2B80" w14:textId="77777777">
        <w:trPr>
          <w:trHeight w:val="240"/>
        </w:trPr>
        <w:tc>
          <w:tcPr>
            <w:tcW w:w="3226" w:type="dxa"/>
            <w:tcBorders>
              <w:top w:val="single" w:sz="4" w:space="0" w:color="000000"/>
              <w:left w:val="single" w:sz="4" w:space="0" w:color="000000"/>
              <w:bottom w:val="single" w:sz="4" w:space="0" w:color="000000"/>
              <w:right w:val="single" w:sz="4" w:space="0" w:color="000000"/>
            </w:tcBorders>
          </w:tcPr>
          <w:p w14:paraId="38BB2B7D" w14:textId="77777777" w:rsidR="00EC0C49" w:rsidRDefault="00930C63">
            <w:pPr>
              <w:spacing w:after="0" w:line="259" w:lineRule="auto"/>
              <w:ind w:left="0" w:firstLine="0"/>
            </w:pPr>
            <w:r>
              <w:t xml:space="preserve">Returtekst </w:t>
            </w:r>
          </w:p>
        </w:tc>
        <w:tc>
          <w:tcPr>
            <w:tcW w:w="3108" w:type="dxa"/>
            <w:tcBorders>
              <w:top w:val="single" w:sz="4" w:space="0" w:color="000000"/>
              <w:left w:val="single" w:sz="4" w:space="0" w:color="000000"/>
              <w:bottom w:val="single" w:sz="4" w:space="0" w:color="000000"/>
              <w:right w:val="single" w:sz="4" w:space="0" w:color="000000"/>
            </w:tcBorders>
          </w:tcPr>
          <w:p w14:paraId="38BB2B7E" w14:textId="77777777" w:rsidR="00EC0C49" w:rsidRDefault="00930C63">
            <w:pPr>
              <w:spacing w:after="0" w:line="259" w:lineRule="auto"/>
              <w:ind w:left="2" w:firstLine="0"/>
            </w:pPr>
            <w:r>
              <w:t xml:space="preserve">Tekst  </w:t>
            </w:r>
          </w:p>
        </w:tc>
        <w:tc>
          <w:tcPr>
            <w:tcW w:w="940" w:type="dxa"/>
            <w:tcBorders>
              <w:top w:val="single" w:sz="4" w:space="0" w:color="000000"/>
              <w:left w:val="single" w:sz="4" w:space="0" w:color="000000"/>
              <w:bottom w:val="single" w:sz="4" w:space="0" w:color="000000"/>
              <w:right w:val="single" w:sz="4" w:space="0" w:color="000000"/>
            </w:tcBorders>
          </w:tcPr>
          <w:p w14:paraId="38BB2B7F" w14:textId="77777777" w:rsidR="00EC0C49" w:rsidRDefault="00930C63">
            <w:pPr>
              <w:spacing w:after="0" w:line="259" w:lineRule="auto"/>
              <w:ind w:left="2" w:firstLine="0"/>
            </w:pPr>
            <w:r>
              <w:t xml:space="preserve">Nej </w:t>
            </w:r>
          </w:p>
        </w:tc>
      </w:tr>
      <w:tr w:rsidR="00EC0C49" w14:paraId="38BB2B84" w14:textId="77777777">
        <w:trPr>
          <w:trHeight w:val="240"/>
        </w:trPr>
        <w:tc>
          <w:tcPr>
            <w:tcW w:w="3226" w:type="dxa"/>
            <w:tcBorders>
              <w:top w:val="single" w:sz="4" w:space="0" w:color="000000"/>
              <w:left w:val="single" w:sz="4" w:space="0" w:color="000000"/>
              <w:bottom w:val="single" w:sz="4" w:space="0" w:color="000000"/>
              <w:right w:val="single" w:sz="4" w:space="0" w:color="000000"/>
            </w:tcBorders>
          </w:tcPr>
          <w:p w14:paraId="38BB2B81" w14:textId="77777777" w:rsidR="00EC0C49" w:rsidRDefault="00930C63">
            <w:pPr>
              <w:spacing w:after="0" w:line="259" w:lineRule="auto"/>
              <w:ind w:left="0" w:firstLine="0"/>
            </w:pPr>
            <w:r>
              <w:t xml:space="preserve">Aktuel indkomst </w:t>
            </w:r>
          </w:p>
        </w:tc>
        <w:tc>
          <w:tcPr>
            <w:tcW w:w="3108" w:type="dxa"/>
            <w:tcBorders>
              <w:top w:val="single" w:sz="4" w:space="0" w:color="000000"/>
              <w:left w:val="single" w:sz="4" w:space="0" w:color="000000"/>
              <w:bottom w:val="single" w:sz="4" w:space="0" w:color="000000"/>
              <w:right w:val="single" w:sz="4" w:space="0" w:color="000000"/>
            </w:tcBorders>
          </w:tcPr>
          <w:p w14:paraId="38BB2B82" w14:textId="77777777" w:rsidR="00EC0C49" w:rsidRDefault="00930C63">
            <w:pPr>
              <w:spacing w:after="0" w:line="259" w:lineRule="auto"/>
              <w:ind w:left="2" w:firstLine="0"/>
            </w:pPr>
            <w:r>
              <w:t xml:space="preserve">Heltal – op til 9 cifre </w:t>
            </w:r>
          </w:p>
        </w:tc>
        <w:tc>
          <w:tcPr>
            <w:tcW w:w="940" w:type="dxa"/>
            <w:tcBorders>
              <w:top w:val="single" w:sz="4" w:space="0" w:color="000000"/>
              <w:left w:val="single" w:sz="4" w:space="0" w:color="000000"/>
              <w:bottom w:val="single" w:sz="4" w:space="0" w:color="000000"/>
              <w:right w:val="single" w:sz="4" w:space="0" w:color="000000"/>
            </w:tcBorders>
          </w:tcPr>
          <w:p w14:paraId="38BB2B83" w14:textId="77777777" w:rsidR="00EC0C49" w:rsidRDefault="00930C63">
            <w:pPr>
              <w:spacing w:after="0" w:line="259" w:lineRule="auto"/>
              <w:ind w:left="2" w:firstLine="0"/>
            </w:pPr>
            <w:r>
              <w:t xml:space="preserve">Ja </w:t>
            </w:r>
          </w:p>
        </w:tc>
      </w:tr>
      <w:tr w:rsidR="00A105B4" w14:paraId="38BB2B88" w14:textId="77777777">
        <w:trPr>
          <w:trHeight w:val="240"/>
        </w:trPr>
        <w:tc>
          <w:tcPr>
            <w:tcW w:w="3226" w:type="dxa"/>
            <w:tcBorders>
              <w:top w:val="single" w:sz="4" w:space="0" w:color="000000"/>
              <w:left w:val="single" w:sz="4" w:space="0" w:color="000000"/>
              <w:bottom w:val="single" w:sz="4" w:space="0" w:color="000000"/>
              <w:right w:val="single" w:sz="4" w:space="0" w:color="000000"/>
            </w:tcBorders>
          </w:tcPr>
          <w:p w14:paraId="38BB2B85" w14:textId="77777777" w:rsidR="00A105B4" w:rsidRDefault="00A105B4">
            <w:pPr>
              <w:spacing w:after="0" w:line="259" w:lineRule="auto"/>
              <w:ind w:left="0" w:firstLine="0"/>
            </w:pPr>
            <w:r w:rsidRPr="00A105B4">
              <w:rPr>
                <w:color w:val="FF0000"/>
              </w:rPr>
              <w:t>Seneste beregningsmåned</w:t>
            </w:r>
          </w:p>
        </w:tc>
        <w:tc>
          <w:tcPr>
            <w:tcW w:w="3108" w:type="dxa"/>
            <w:tcBorders>
              <w:top w:val="single" w:sz="4" w:space="0" w:color="000000"/>
              <w:left w:val="single" w:sz="4" w:space="0" w:color="000000"/>
              <w:bottom w:val="single" w:sz="4" w:space="0" w:color="000000"/>
              <w:right w:val="single" w:sz="4" w:space="0" w:color="000000"/>
            </w:tcBorders>
          </w:tcPr>
          <w:p w14:paraId="38BB2B86" w14:textId="77777777" w:rsidR="00A105B4" w:rsidRPr="00A105B4" w:rsidRDefault="00A105B4">
            <w:pPr>
              <w:spacing w:after="0" w:line="259" w:lineRule="auto"/>
              <w:ind w:left="2" w:firstLine="0"/>
              <w:rPr>
                <w:color w:val="FF0000"/>
              </w:rPr>
            </w:pPr>
            <w:r w:rsidRPr="00A105B4">
              <w:rPr>
                <w:color w:val="FF0000"/>
              </w:rPr>
              <w:t>Streng 6 karakterer ÅÅÅÅMM</w:t>
            </w:r>
          </w:p>
        </w:tc>
        <w:tc>
          <w:tcPr>
            <w:tcW w:w="940" w:type="dxa"/>
            <w:tcBorders>
              <w:top w:val="single" w:sz="4" w:space="0" w:color="000000"/>
              <w:left w:val="single" w:sz="4" w:space="0" w:color="000000"/>
              <w:bottom w:val="single" w:sz="4" w:space="0" w:color="000000"/>
              <w:right w:val="single" w:sz="4" w:space="0" w:color="000000"/>
            </w:tcBorders>
          </w:tcPr>
          <w:p w14:paraId="38BB2B87" w14:textId="77777777" w:rsidR="00A105B4" w:rsidRPr="00A105B4" w:rsidRDefault="00A105B4">
            <w:pPr>
              <w:spacing w:after="0" w:line="259" w:lineRule="auto"/>
              <w:ind w:left="2" w:firstLine="0"/>
              <w:rPr>
                <w:color w:val="FF0000"/>
              </w:rPr>
            </w:pPr>
            <w:r w:rsidRPr="00A105B4">
              <w:rPr>
                <w:color w:val="FF0000"/>
              </w:rPr>
              <w:t>Ja</w:t>
            </w:r>
          </w:p>
        </w:tc>
      </w:tr>
      <w:tr w:rsidR="00A105B4" w14:paraId="38BB2B8C" w14:textId="77777777">
        <w:trPr>
          <w:trHeight w:val="240"/>
        </w:trPr>
        <w:tc>
          <w:tcPr>
            <w:tcW w:w="3226" w:type="dxa"/>
            <w:tcBorders>
              <w:top w:val="single" w:sz="4" w:space="0" w:color="000000"/>
              <w:left w:val="single" w:sz="4" w:space="0" w:color="000000"/>
              <w:bottom w:val="single" w:sz="4" w:space="0" w:color="000000"/>
              <w:right w:val="single" w:sz="4" w:space="0" w:color="000000"/>
            </w:tcBorders>
          </w:tcPr>
          <w:p w14:paraId="38BB2B89" w14:textId="77777777" w:rsidR="00A105B4" w:rsidRPr="00A105B4" w:rsidRDefault="00A105B4">
            <w:pPr>
              <w:spacing w:after="0" w:line="259" w:lineRule="auto"/>
              <w:ind w:left="0" w:firstLine="0"/>
              <w:rPr>
                <w:color w:val="FF0000"/>
              </w:rPr>
            </w:pPr>
            <w:r w:rsidRPr="00A105B4">
              <w:rPr>
                <w:color w:val="FF0000"/>
              </w:rPr>
              <w:t>Overskrivningsudløb</w:t>
            </w:r>
          </w:p>
        </w:tc>
        <w:tc>
          <w:tcPr>
            <w:tcW w:w="3108" w:type="dxa"/>
            <w:tcBorders>
              <w:top w:val="single" w:sz="4" w:space="0" w:color="000000"/>
              <w:left w:val="single" w:sz="4" w:space="0" w:color="000000"/>
              <w:bottom w:val="single" w:sz="4" w:space="0" w:color="000000"/>
              <w:right w:val="single" w:sz="4" w:space="0" w:color="000000"/>
            </w:tcBorders>
          </w:tcPr>
          <w:p w14:paraId="38BB2B8A" w14:textId="77777777" w:rsidR="00A105B4" w:rsidRPr="00A105B4" w:rsidRDefault="00A105B4">
            <w:pPr>
              <w:spacing w:after="0" w:line="259" w:lineRule="auto"/>
              <w:ind w:left="2" w:firstLine="0"/>
              <w:rPr>
                <w:color w:val="FF0000"/>
              </w:rPr>
            </w:pPr>
            <w:r w:rsidRPr="00A105B4">
              <w:rPr>
                <w:color w:val="FF0000"/>
              </w:rPr>
              <w:t>Streng 6 karakterer ÅÅÅÅMM</w:t>
            </w:r>
          </w:p>
        </w:tc>
        <w:tc>
          <w:tcPr>
            <w:tcW w:w="940" w:type="dxa"/>
            <w:tcBorders>
              <w:top w:val="single" w:sz="4" w:space="0" w:color="000000"/>
              <w:left w:val="single" w:sz="4" w:space="0" w:color="000000"/>
              <w:bottom w:val="single" w:sz="4" w:space="0" w:color="000000"/>
              <w:right w:val="single" w:sz="4" w:space="0" w:color="000000"/>
            </w:tcBorders>
          </w:tcPr>
          <w:p w14:paraId="38BB2B8B" w14:textId="77777777" w:rsidR="00A105B4" w:rsidRPr="00A105B4" w:rsidRDefault="00A105B4">
            <w:pPr>
              <w:spacing w:after="0" w:line="259" w:lineRule="auto"/>
              <w:ind w:left="2" w:firstLine="0"/>
              <w:rPr>
                <w:color w:val="FF0000"/>
              </w:rPr>
            </w:pPr>
            <w:r w:rsidRPr="00A105B4">
              <w:rPr>
                <w:color w:val="FF0000"/>
              </w:rPr>
              <w:t>Nej</w:t>
            </w:r>
          </w:p>
        </w:tc>
      </w:tr>
    </w:tbl>
    <w:p w14:paraId="1EA45695" w14:textId="77777777" w:rsidR="007D48B4" w:rsidRDefault="007D48B4">
      <w:pPr>
        <w:spacing w:after="17" w:line="259" w:lineRule="auto"/>
        <w:ind w:left="0" w:firstLine="0"/>
      </w:pPr>
    </w:p>
    <w:p w14:paraId="38BB2B8D" w14:textId="219A568A" w:rsidR="00EC0C49" w:rsidRPr="007D48B4" w:rsidRDefault="007D48B4">
      <w:pPr>
        <w:spacing w:after="17" w:line="259" w:lineRule="auto"/>
        <w:ind w:left="0" w:firstLine="0"/>
        <w:rPr>
          <w:color w:val="0070C0"/>
        </w:rPr>
      </w:pPr>
      <w:r w:rsidRPr="007D48B4">
        <w:rPr>
          <w:color w:val="0070C0"/>
        </w:rPr>
        <w:t>Tabel over funktionstyper:</w:t>
      </w:r>
      <w:r w:rsidR="00930C63" w:rsidRPr="007D48B4">
        <w:rPr>
          <w:color w:val="0070C0"/>
        </w:rPr>
        <w:t xml:space="preserve"> </w:t>
      </w:r>
    </w:p>
    <w:tbl>
      <w:tblPr>
        <w:tblStyle w:val="Tabel-Gitter"/>
        <w:tblW w:w="0" w:type="auto"/>
        <w:tblLook w:val="04A0" w:firstRow="1" w:lastRow="0" w:firstColumn="1" w:lastColumn="0" w:noHBand="0" w:noVBand="1"/>
      </w:tblPr>
      <w:tblGrid>
        <w:gridCol w:w="3895"/>
        <w:gridCol w:w="3896"/>
      </w:tblGrid>
      <w:tr w:rsidR="005D07D8" w:rsidRPr="005D07D8" w14:paraId="38BB2B90" w14:textId="77777777" w:rsidTr="00BB6E0D">
        <w:tc>
          <w:tcPr>
            <w:tcW w:w="3895" w:type="dxa"/>
            <w:shd w:val="solid" w:color="auto" w:fill="auto"/>
          </w:tcPr>
          <w:p w14:paraId="38BB2B8E" w14:textId="77777777" w:rsidR="00A105B4" w:rsidRPr="005D07D8" w:rsidRDefault="00A105B4">
            <w:pPr>
              <w:spacing w:after="17" w:line="259" w:lineRule="auto"/>
              <w:ind w:left="0" w:firstLine="0"/>
              <w:rPr>
                <w:b/>
                <w:color w:val="5B9BD5" w:themeColor="accent1"/>
              </w:rPr>
            </w:pPr>
            <w:r w:rsidRPr="005D07D8">
              <w:rPr>
                <w:b/>
                <w:color w:val="5B9BD5" w:themeColor="accent1"/>
              </w:rPr>
              <w:t>Funktionstype</w:t>
            </w:r>
          </w:p>
        </w:tc>
        <w:tc>
          <w:tcPr>
            <w:tcW w:w="3896" w:type="dxa"/>
            <w:shd w:val="solid" w:color="auto" w:fill="auto"/>
          </w:tcPr>
          <w:p w14:paraId="38BB2B8F" w14:textId="77777777" w:rsidR="00A105B4" w:rsidRPr="005D07D8" w:rsidRDefault="00A105B4">
            <w:pPr>
              <w:spacing w:after="17" w:line="259" w:lineRule="auto"/>
              <w:ind w:left="0" w:firstLine="0"/>
              <w:rPr>
                <w:b/>
                <w:color w:val="5B9BD5" w:themeColor="accent1"/>
              </w:rPr>
            </w:pPr>
            <w:r w:rsidRPr="005D07D8">
              <w:rPr>
                <w:b/>
                <w:color w:val="5B9BD5" w:themeColor="accent1"/>
              </w:rPr>
              <w:t>Betydning</w:t>
            </w:r>
          </w:p>
        </w:tc>
      </w:tr>
      <w:tr w:rsidR="005D07D8" w:rsidRPr="005D07D8" w14:paraId="38BB2B93" w14:textId="77777777" w:rsidTr="00A105B4">
        <w:tc>
          <w:tcPr>
            <w:tcW w:w="3895" w:type="dxa"/>
          </w:tcPr>
          <w:p w14:paraId="38BB2B91" w14:textId="75E2997F" w:rsidR="00A105B4" w:rsidRPr="005D07D8" w:rsidRDefault="005D07D8">
            <w:pPr>
              <w:spacing w:after="17" w:line="259" w:lineRule="auto"/>
              <w:ind w:left="0" w:firstLine="0"/>
              <w:rPr>
                <w:color w:val="5B9BD5" w:themeColor="accent1"/>
              </w:rPr>
            </w:pPr>
            <w:r>
              <w:rPr>
                <w:color w:val="5B9BD5" w:themeColor="accent1"/>
              </w:rPr>
              <w:t>6</w:t>
            </w:r>
          </w:p>
        </w:tc>
        <w:tc>
          <w:tcPr>
            <w:tcW w:w="3896" w:type="dxa"/>
          </w:tcPr>
          <w:p w14:paraId="38BB2B92" w14:textId="351A56C7" w:rsidR="00A105B4" w:rsidRPr="005D07D8" w:rsidRDefault="005D07D8" w:rsidP="005D07D8">
            <w:pPr>
              <w:spacing w:after="17" w:line="259" w:lineRule="auto"/>
              <w:ind w:left="0" w:firstLine="0"/>
              <w:rPr>
                <w:color w:val="5B9BD5" w:themeColor="accent1"/>
              </w:rPr>
            </w:pPr>
            <w:r>
              <w:rPr>
                <w:color w:val="5B9BD5" w:themeColor="accent1"/>
              </w:rPr>
              <w:t>Stop gyldighed på overskrivningsudløb.</w:t>
            </w:r>
          </w:p>
        </w:tc>
      </w:tr>
      <w:tr w:rsidR="005D07D8" w:rsidRPr="005D07D8" w14:paraId="38BB2B96" w14:textId="77777777" w:rsidTr="00A105B4">
        <w:tc>
          <w:tcPr>
            <w:tcW w:w="3895" w:type="dxa"/>
          </w:tcPr>
          <w:p w14:paraId="38BB2B94" w14:textId="4E7FEE8D" w:rsidR="00A105B4" w:rsidRPr="005D07D8" w:rsidRDefault="005D07D8">
            <w:pPr>
              <w:spacing w:after="17" w:line="259" w:lineRule="auto"/>
              <w:ind w:left="0" w:firstLine="0"/>
              <w:rPr>
                <w:color w:val="5B9BD5" w:themeColor="accent1"/>
              </w:rPr>
            </w:pPr>
            <w:r>
              <w:rPr>
                <w:color w:val="5B9BD5" w:themeColor="accent1"/>
              </w:rPr>
              <w:t>7</w:t>
            </w:r>
          </w:p>
        </w:tc>
        <w:tc>
          <w:tcPr>
            <w:tcW w:w="3896" w:type="dxa"/>
          </w:tcPr>
          <w:p w14:paraId="38BB2B95" w14:textId="1CEF8465" w:rsidR="00A105B4" w:rsidRPr="005D07D8" w:rsidRDefault="005D07D8">
            <w:pPr>
              <w:spacing w:after="17" w:line="259" w:lineRule="auto"/>
              <w:ind w:left="0" w:firstLine="0"/>
              <w:rPr>
                <w:color w:val="5B9BD5" w:themeColor="accent1"/>
              </w:rPr>
            </w:pPr>
            <w:r>
              <w:rPr>
                <w:color w:val="5B9BD5" w:themeColor="accent1"/>
              </w:rPr>
              <w:t>Kort overskrivning</w:t>
            </w:r>
          </w:p>
        </w:tc>
      </w:tr>
      <w:tr w:rsidR="0027137A" w:rsidRPr="005D07D8" w14:paraId="38BB2B99" w14:textId="77777777" w:rsidTr="00A105B4">
        <w:tc>
          <w:tcPr>
            <w:tcW w:w="3895" w:type="dxa"/>
          </w:tcPr>
          <w:p w14:paraId="38BB2B97" w14:textId="2BB6E31F" w:rsidR="00A105B4" w:rsidRPr="005D07D8" w:rsidRDefault="005D07D8">
            <w:pPr>
              <w:spacing w:after="17" w:line="259" w:lineRule="auto"/>
              <w:ind w:left="0" w:firstLine="0"/>
              <w:rPr>
                <w:color w:val="5B9BD5" w:themeColor="accent1"/>
              </w:rPr>
            </w:pPr>
            <w:r>
              <w:rPr>
                <w:color w:val="5B9BD5" w:themeColor="accent1"/>
              </w:rPr>
              <w:t>8</w:t>
            </w:r>
          </w:p>
        </w:tc>
        <w:tc>
          <w:tcPr>
            <w:tcW w:w="3896" w:type="dxa"/>
          </w:tcPr>
          <w:p w14:paraId="38BB2B98" w14:textId="2233DA3B" w:rsidR="00A105B4" w:rsidRPr="005D07D8" w:rsidRDefault="005D07D8">
            <w:pPr>
              <w:spacing w:after="17" w:line="259" w:lineRule="auto"/>
              <w:ind w:left="0" w:firstLine="0"/>
              <w:rPr>
                <w:color w:val="5B9BD5" w:themeColor="accent1"/>
              </w:rPr>
            </w:pPr>
            <w:r>
              <w:rPr>
                <w:color w:val="5B9BD5" w:themeColor="accent1"/>
              </w:rPr>
              <w:t>Lang overskrivning</w:t>
            </w:r>
          </w:p>
        </w:tc>
      </w:tr>
      <w:tr w:rsidR="005D07D8" w:rsidRPr="005D07D8" w14:paraId="5B44A9E1" w14:textId="77777777" w:rsidTr="00A105B4">
        <w:tc>
          <w:tcPr>
            <w:tcW w:w="3895" w:type="dxa"/>
          </w:tcPr>
          <w:p w14:paraId="5DFECEAD" w14:textId="7435F753" w:rsidR="005D07D8" w:rsidRDefault="005D07D8">
            <w:pPr>
              <w:spacing w:after="17" w:line="259" w:lineRule="auto"/>
              <w:ind w:left="0" w:firstLine="0"/>
              <w:rPr>
                <w:color w:val="5B9BD5" w:themeColor="accent1"/>
              </w:rPr>
            </w:pPr>
            <w:r>
              <w:rPr>
                <w:color w:val="5B9BD5" w:themeColor="accent1"/>
              </w:rPr>
              <w:t>9</w:t>
            </w:r>
          </w:p>
        </w:tc>
        <w:tc>
          <w:tcPr>
            <w:tcW w:w="3896" w:type="dxa"/>
          </w:tcPr>
          <w:p w14:paraId="134BBAA9" w14:textId="5F316B46" w:rsidR="005D07D8" w:rsidRDefault="00C05BFB">
            <w:pPr>
              <w:spacing w:after="17" w:line="259" w:lineRule="auto"/>
              <w:ind w:left="0" w:firstLine="0"/>
              <w:rPr>
                <w:color w:val="5B9BD5" w:themeColor="accent1"/>
              </w:rPr>
            </w:pPr>
            <w:r>
              <w:rPr>
                <w:color w:val="5B9BD5" w:themeColor="accent1"/>
              </w:rPr>
              <w:t>Forespørgsel</w:t>
            </w:r>
          </w:p>
        </w:tc>
      </w:tr>
    </w:tbl>
    <w:p w14:paraId="38BB2B9A" w14:textId="77777777" w:rsidR="00A105B4" w:rsidRDefault="00A105B4">
      <w:pPr>
        <w:spacing w:after="17" w:line="259" w:lineRule="auto"/>
        <w:ind w:left="0" w:firstLine="0"/>
        <w:rPr>
          <w:color w:val="5B9BD5" w:themeColor="accent1"/>
        </w:rPr>
      </w:pPr>
    </w:p>
    <w:p w14:paraId="7F8F91F0" w14:textId="41DE9541" w:rsidR="007D48B4" w:rsidRPr="005D07D8" w:rsidRDefault="007D48B4">
      <w:pPr>
        <w:spacing w:after="17" w:line="259" w:lineRule="auto"/>
        <w:ind w:left="0" w:firstLine="0"/>
        <w:rPr>
          <w:color w:val="5B9BD5" w:themeColor="accent1"/>
        </w:rPr>
      </w:pPr>
      <w:r>
        <w:rPr>
          <w:color w:val="5B9BD5" w:themeColor="accent1"/>
        </w:rPr>
        <w:t>Tabel over returkoder:</w:t>
      </w:r>
    </w:p>
    <w:tbl>
      <w:tblPr>
        <w:tblStyle w:val="Tabel-Gitter"/>
        <w:tblW w:w="0" w:type="auto"/>
        <w:tblLook w:val="04A0" w:firstRow="1" w:lastRow="0" w:firstColumn="1" w:lastColumn="0" w:noHBand="0" w:noVBand="1"/>
      </w:tblPr>
      <w:tblGrid>
        <w:gridCol w:w="2597"/>
        <w:gridCol w:w="2597"/>
        <w:gridCol w:w="2597"/>
      </w:tblGrid>
      <w:tr w:rsidR="005D07D8" w:rsidRPr="005D07D8" w14:paraId="38BB2B9E" w14:textId="77777777" w:rsidTr="00BB6E0D">
        <w:tc>
          <w:tcPr>
            <w:tcW w:w="2597" w:type="dxa"/>
            <w:shd w:val="solid" w:color="auto" w:fill="auto"/>
          </w:tcPr>
          <w:p w14:paraId="38BB2B9B" w14:textId="77777777" w:rsidR="0027137A" w:rsidRPr="005D07D8" w:rsidRDefault="0027137A">
            <w:pPr>
              <w:spacing w:after="17" w:line="259" w:lineRule="auto"/>
              <w:ind w:left="0" w:firstLine="0"/>
              <w:rPr>
                <w:b/>
                <w:color w:val="5B9BD5" w:themeColor="accent1"/>
              </w:rPr>
            </w:pPr>
            <w:r w:rsidRPr="005D07D8">
              <w:rPr>
                <w:b/>
                <w:color w:val="5B9BD5" w:themeColor="accent1"/>
              </w:rPr>
              <w:t>Returkode</w:t>
            </w:r>
          </w:p>
        </w:tc>
        <w:tc>
          <w:tcPr>
            <w:tcW w:w="2597" w:type="dxa"/>
            <w:shd w:val="solid" w:color="auto" w:fill="auto"/>
          </w:tcPr>
          <w:p w14:paraId="38BB2B9C" w14:textId="77777777" w:rsidR="0027137A" w:rsidRPr="005D07D8" w:rsidRDefault="0027137A">
            <w:pPr>
              <w:spacing w:after="17" w:line="259" w:lineRule="auto"/>
              <w:ind w:left="0" w:firstLine="0"/>
              <w:rPr>
                <w:b/>
                <w:color w:val="5B9BD5" w:themeColor="accent1"/>
              </w:rPr>
            </w:pPr>
            <w:r w:rsidRPr="005D07D8">
              <w:rPr>
                <w:b/>
                <w:color w:val="5B9BD5" w:themeColor="accent1"/>
              </w:rPr>
              <w:t>Tekst</w:t>
            </w:r>
          </w:p>
        </w:tc>
        <w:tc>
          <w:tcPr>
            <w:tcW w:w="2597" w:type="dxa"/>
            <w:shd w:val="solid" w:color="auto" w:fill="auto"/>
          </w:tcPr>
          <w:p w14:paraId="38BB2B9D" w14:textId="77777777" w:rsidR="0027137A" w:rsidRPr="005D07D8" w:rsidRDefault="0027137A">
            <w:pPr>
              <w:spacing w:after="17" w:line="259" w:lineRule="auto"/>
              <w:ind w:left="0" w:firstLine="0"/>
              <w:rPr>
                <w:b/>
                <w:color w:val="5B9BD5" w:themeColor="accent1"/>
              </w:rPr>
            </w:pPr>
            <w:r w:rsidRPr="005D07D8">
              <w:rPr>
                <w:b/>
                <w:color w:val="5B9BD5" w:themeColor="accent1"/>
              </w:rPr>
              <w:t>Betydning</w:t>
            </w:r>
          </w:p>
        </w:tc>
      </w:tr>
      <w:tr w:rsidR="009A7442" w:rsidRPr="005D07D8" w14:paraId="5E986F53" w14:textId="77777777" w:rsidTr="0027137A">
        <w:tc>
          <w:tcPr>
            <w:tcW w:w="2597" w:type="dxa"/>
          </w:tcPr>
          <w:p w14:paraId="6FDEA072" w14:textId="18F3A4C9" w:rsidR="009A7442" w:rsidRDefault="009A7442">
            <w:pPr>
              <w:spacing w:after="17" w:line="259" w:lineRule="auto"/>
              <w:ind w:left="0" w:firstLine="0"/>
              <w:rPr>
                <w:color w:val="5B9BD5" w:themeColor="accent1"/>
              </w:rPr>
            </w:pPr>
            <w:r>
              <w:rPr>
                <w:color w:val="5B9BD5" w:themeColor="accent1"/>
              </w:rPr>
              <w:t>0</w:t>
            </w:r>
          </w:p>
        </w:tc>
        <w:tc>
          <w:tcPr>
            <w:tcW w:w="2597" w:type="dxa"/>
          </w:tcPr>
          <w:p w14:paraId="4ABE2AFA" w14:textId="5605807F" w:rsidR="009A7442" w:rsidRDefault="009A7442" w:rsidP="00C05BFB">
            <w:pPr>
              <w:spacing w:after="17" w:line="259" w:lineRule="auto"/>
              <w:ind w:left="0" w:firstLine="0"/>
              <w:rPr>
                <w:color w:val="5B9BD5" w:themeColor="accent1"/>
              </w:rPr>
            </w:pPr>
            <w:r>
              <w:rPr>
                <w:color w:val="5B9BD5" w:themeColor="accent1"/>
              </w:rPr>
              <w:t>OK</w:t>
            </w:r>
          </w:p>
        </w:tc>
        <w:tc>
          <w:tcPr>
            <w:tcW w:w="2597" w:type="dxa"/>
          </w:tcPr>
          <w:p w14:paraId="7C839282" w14:textId="2C1F5AEF" w:rsidR="009A7442" w:rsidRDefault="009A7442">
            <w:pPr>
              <w:spacing w:after="17" w:line="259" w:lineRule="auto"/>
              <w:ind w:left="0" w:firstLine="0"/>
              <w:rPr>
                <w:color w:val="5B9BD5" w:themeColor="accent1"/>
              </w:rPr>
            </w:pPr>
            <w:r>
              <w:rPr>
                <w:color w:val="5B9BD5" w:themeColor="accent1"/>
              </w:rPr>
              <w:t>OK</w:t>
            </w:r>
          </w:p>
        </w:tc>
      </w:tr>
      <w:tr w:rsidR="00C05BFB" w:rsidRPr="005D07D8" w14:paraId="7C3F0B5B" w14:textId="77777777" w:rsidTr="0027137A">
        <w:tc>
          <w:tcPr>
            <w:tcW w:w="2597" w:type="dxa"/>
          </w:tcPr>
          <w:p w14:paraId="131E1EF4" w14:textId="19A398F9" w:rsidR="00C05BFB" w:rsidRDefault="00C05BFB">
            <w:pPr>
              <w:spacing w:after="17" w:line="259" w:lineRule="auto"/>
              <w:ind w:left="0" w:firstLine="0"/>
              <w:rPr>
                <w:color w:val="5B9BD5" w:themeColor="accent1"/>
              </w:rPr>
            </w:pPr>
            <w:r>
              <w:rPr>
                <w:color w:val="5B9BD5" w:themeColor="accent1"/>
              </w:rPr>
              <w:t>1</w:t>
            </w:r>
          </w:p>
        </w:tc>
        <w:tc>
          <w:tcPr>
            <w:tcW w:w="2597" w:type="dxa"/>
          </w:tcPr>
          <w:p w14:paraId="059639EE" w14:textId="6F6C2797" w:rsidR="00C05BFB" w:rsidRDefault="00C05BFB" w:rsidP="00C05BFB">
            <w:pPr>
              <w:spacing w:after="17" w:line="259" w:lineRule="auto"/>
              <w:ind w:left="0" w:firstLine="0"/>
              <w:rPr>
                <w:color w:val="5B9BD5" w:themeColor="accent1"/>
              </w:rPr>
            </w:pPr>
            <w:r>
              <w:rPr>
                <w:color w:val="5B9BD5" w:themeColor="accent1"/>
              </w:rPr>
              <w:t>Ugyldig IP</w:t>
            </w:r>
          </w:p>
        </w:tc>
        <w:tc>
          <w:tcPr>
            <w:tcW w:w="2597" w:type="dxa"/>
          </w:tcPr>
          <w:p w14:paraId="6F391748" w14:textId="3AFEFFE9" w:rsidR="00C05BFB" w:rsidRDefault="00C05BFB">
            <w:pPr>
              <w:spacing w:after="17" w:line="259" w:lineRule="auto"/>
              <w:ind w:left="0" w:firstLine="0"/>
              <w:rPr>
                <w:color w:val="5B9BD5" w:themeColor="accent1"/>
              </w:rPr>
            </w:pPr>
            <w:r>
              <w:rPr>
                <w:color w:val="5B9BD5" w:themeColor="accent1"/>
              </w:rPr>
              <w:t>Ikke godkendt IP adresse</w:t>
            </w:r>
          </w:p>
        </w:tc>
      </w:tr>
      <w:tr w:rsidR="00354A4B" w:rsidRPr="005D07D8" w14:paraId="416C8870" w14:textId="77777777" w:rsidTr="0027137A">
        <w:tc>
          <w:tcPr>
            <w:tcW w:w="2597" w:type="dxa"/>
          </w:tcPr>
          <w:p w14:paraId="42025945" w14:textId="7BBAF611" w:rsidR="00354A4B" w:rsidRDefault="00354A4B">
            <w:pPr>
              <w:spacing w:after="17" w:line="259" w:lineRule="auto"/>
              <w:ind w:left="0" w:firstLine="0"/>
              <w:rPr>
                <w:color w:val="5B9BD5" w:themeColor="accent1"/>
              </w:rPr>
            </w:pPr>
            <w:r>
              <w:rPr>
                <w:color w:val="5B9BD5" w:themeColor="accent1"/>
              </w:rPr>
              <w:t>3</w:t>
            </w:r>
          </w:p>
        </w:tc>
        <w:tc>
          <w:tcPr>
            <w:tcW w:w="2597" w:type="dxa"/>
          </w:tcPr>
          <w:p w14:paraId="6F2790B1" w14:textId="4E7EF205" w:rsidR="00354A4B" w:rsidRDefault="00354A4B">
            <w:pPr>
              <w:spacing w:after="17" w:line="259" w:lineRule="auto"/>
              <w:ind w:left="0" w:firstLine="0"/>
              <w:rPr>
                <w:color w:val="5B9BD5" w:themeColor="accent1"/>
              </w:rPr>
            </w:pPr>
            <w:r>
              <w:rPr>
                <w:color w:val="5B9BD5" w:themeColor="accent1"/>
              </w:rPr>
              <w:t>Anden fejl</w:t>
            </w:r>
          </w:p>
        </w:tc>
        <w:tc>
          <w:tcPr>
            <w:tcW w:w="2597" w:type="dxa"/>
          </w:tcPr>
          <w:p w14:paraId="5BE6D454" w14:textId="7E64F610" w:rsidR="00354A4B" w:rsidRDefault="00354A4B">
            <w:pPr>
              <w:spacing w:after="17" w:line="259" w:lineRule="auto"/>
              <w:ind w:left="0" w:firstLine="0"/>
              <w:rPr>
                <w:color w:val="5B9BD5" w:themeColor="accent1"/>
              </w:rPr>
            </w:pPr>
            <w:r>
              <w:rPr>
                <w:color w:val="5B9BD5" w:themeColor="accent1"/>
              </w:rPr>
              <w:t>Uforudset fejl</w:t>
            </w:r>
          </w:p>
        </w:tc>
      </w:tr>
      <w:tr w:rsidR="00354A4B" w:rsidRPr="005D07D8" w14:paraId="6521D8E0" w14:textId="77777777" w:rsidTr="0027137A">
        <w:tc>
          <w:tcPr>
            <w:tcW w:w="2597" w:type="dxa"/>
          </w:tcPr>
          <w:p w14:paraId="47F425E5" w14:textId="5E89FAD1" w:rsidR="00354A4B" w:rsidRDefault="00354A4B">
            <w:pPr>
              <w:spacing w:after="17" w:line="259" w:lineRule="auto"/>
              <w:ind w:left="0" w:firstLine="0"/>
              <w:rPr>
                <w:color w:val="5B9BD5" w:themeColor="accent1"/>
              </w:rPr>
            </w:pPr>
            <w:r>
              <w:rPr>
                <w:color w:val="5B9BD5" w:themeColor="accent1"/>
              </w:rPr>
              <w:t>4</w:t>
            </w:r>
          </w:p>
        </w:tc>
        <w:tc>
          <w:tcPr>
            <w:tcW w:w="2597" w:type="dxa"/>
          </w:tcPr>
          <w:p w14:paraId="7C5EA312" w14:textId="6E67FDEA" w:rsidR="00354A4B" w:rsidRDefault="00354A4B">
            <w:pPr>
              <w:spacing w:after="17" w:line="259" w:lineRule="auto"/>
              <w:ind w:left="0" w:firstLine="0"/>
              <w:rPr>
                <w:color w:val="5B9BD5" w:themeColor="accent1"/>
              </w:rPr>
            </w:pPr>
            <w:r>
              <w:rPr>
                <w:color w:val="5B9BD5" w:themeColor="accent1"/>
              </w:rPr>
              <w:t>DB Problem</w:t>
            </w:r>
          </w:p>
        </w:tc>
        <w:tc>
          <w:tcPr>
            <w:tcW w:w="2597" w:type="dxa"/>
          </w:tcPr>
          <w:p w14:paraId="55A2E46C" w14:textId="2684D99E" w:rsidR="00354A4B" w:rsidRDefault="00354A4B">
            <w:pPr>
              <w:spacing w:after="17" w:line="259" w:lineRule="auto"/>
              <w:ind w:left="0" w:firstLine="0"/>
              <w:rPr>
                <w:color w:val="5B9BD5" w:themeColor="accent1"/>
              </w:rPr>
            </w:pPr>
            <w:r>
              <w:rPr>
                <w:color w:val="5B9BD5" w:themeColor="accent1"/>
              </w:rPr>
              <w:t>Problemer med interne database</w:t>
            </w:r>
          </w:p>
        </w:tc>
      </w:tr>
      <w:tr w:rsidR="00354A4B" w:rsidRPr="005D07D8" w14:paraId="52D74033" w14:textId="77777777" w:rsidTr="0027137A">
        <w:tc>
          <w:tcPr>
            <w:tcW w:w="2597" w:type="dxa"/>
          </w:tcPr>
          <w:p w14:paraId="7482DE92" w14:textId="26C6B6BA" w:rsidR="00354A4B" w:rsidRDefault="00354A4B">
            <w:pPr>
              <w:spacing w:after="17" w:line="259" w:lineRule="auto"/>
              <w:ind w:left="0" w:firstLine="0"/>
              <w:rPr>
                <w:color w:val="5B9BD5" w:themeColor="accent1"/>
              </w:rPr>
            </w:pPr>
            <w:r>
              <w:rPr>
                <w:color w:val="5B9BD5" w:themeColor="accent1"/>
              </w:rPr>
              <w:t>5</w:t>
            </w:r>
          </w:p>
        </w:tc>
        <w:tc>
          <w:tcPr>
            <w:tcW w:w="2597" w:type="dxa"/>
          </w:tcPr>
          <w:p w14:paraId="5BA18FB5" w14:textId="305CBB03" w:rsidR="00354A4B" w:rsidRDefault="00354A4B">
            <w:pPr>
              <w:spacing w:after="17" w:line="259" w:lineRule="auto"/>
              <w:ind w:left="0" w:firstLine="0"/>
              <w:rPr>
                <w:color w:val="5B9BD5" w:themeColor="accent1"/>
              </w:rPr>
            </w:pPr>
            <w:r>
              <w:rPr>
                <w:color w:val="5B9BD5" w:themeColor="accent1"/>
              </w:rPr>
              <w:t>Timeout</w:t>
            </w:r>
          </w:p>
        </w:tc>
        <w:tc>
          <w:tcPr>
            <w:tcW w:w="2597" w:type="dxa"/>
          </w:tcPr>
          <w:p w14:paraId="6012F894" w14:textId="292E90D3" w:rsidR="00354A4B" w:rsidRPr="005D07D8" w:rsidRDefault="00354A4B" w:rsidP="00524AF8">
            <w:pPr>
              <w:spacing w:after="17" w:line="259" w:lineRule="auto"/>
              <w:ind w:left="0" w:firstLine="0"/>
              <w:rPr>
                <w:color w:val="5B9BD5" w:themeColor="accent1"/>
              </w:rPr>
            </w:pPr>
            <w:r>
              <w:rPr>
                <w:color w:val="5B9BD5" w:themeColor="accent1"/>
              </w:rPr>
              <w:t>Kan ikke hente data fra e</w:t>
            </w:r>
            <w:r w:rsidR="00524AF8">
              <w:rPr>
                <w:color w:val="5B9BD5" w:themeColor="accent1"/>
              </w:rPr>
              <w:t>ks</w:t>
            </w:r>
            <w:r>
              <w:rPr>
                <w:color w:val="5B9BD5" w:themeColor="accent1"/>
              </w:rPr>
              <w:t>tern webservice (eTax)</w:t>
            </w:r>
          </w:p>
        </w:tc>
      </w:tr>
      <w:tr w:rsidR="005D07D8" w:rsidRPr="005D07D8" w14:paraId="38BB2BA2" w14:textId="77777777" w:rsidTr="0027137A">
        <w:tc>
          <w:tcPr>
            <w:tcW w:w="2597" w:type="dxa"/>
          </w:tcPr>
          <w:p w14:paraId="38BB2B9F" w14:textId="166A8DFD" w:rsidR="0027137A" w:rsidRPr="005D07D8" w:rsidRDefault="005D07D8">
            <w:pPr>
              <w:spacing w:after="17" w:line="259" w:lineRule="auto"/>
              <w:ind w:left="0" w:firstLine="0"/>
              <w:rPr>
                <w:color w:val="5B9BD5" w:themeColor="accent1"/>
              </w:rPr>
            </w:pPr>
            <w:r>
              <w:rPr>
                <w:color w:val="5B9BD5" w:themeColor="accent1"/>
              </w:rPr>
              <w:t>6</w:t>
            </w:r>
          </w:p>
        </w:tc>
        <w:tc>
          <w:tcPr>
            <w:tcW w:w="2597" w:type="dxa"/>
          </w:tcPr>
          <w:p w14:paraId="38BB2BA0" w14:textId="10D5CE86" w:rsidR="0027137A" w:rsidRPr="005D07D8" w:rsidRDefault="005D07D8">
            <w:pPr>
              <w:spacing w:after="17" w:line="259" w:lineRule="auto"/>
              <w:ind w:left="0" w:firstLine="0"/>
              <w:rPr>
                <w:color w:val="5B9BD5" w:themeColor="accent1"/>
              </w:rPr>
            </w:pPr>
            <w:r>
              <w:rPr>
                <w:color w:val="5B9BD5" w:themeColor="accent1"/>
              </w:rPr>
              <w:t>Kan ikke beregnes</w:t>
            </w:r>
          </w:p>
        </w:tc>
        <w:tc>
          <w:tcPr>
            <w:tcW w:w="2597" w:type="dxa"/>
          </w:tcPr>
          <w:p w14:paraId="38BB2BA1" w14:textId="22D7AC73" w:rsidR="0027137A" w:rsidRPr="005D07D8" w:rsidRDefault="005D07D8">
            <w:pPr>
              <w:spacing w:after="17" w:line="259" w:lineRule="auto"/>
              <w:ind w:left="0" w:firstLine="0"/>
              <w:rPr>
                <w:color w:val="5B9BD5" w:themeColor="accent1"/>
              </w:rPr>
            </w:pPr>
            <w:r w:rsidRPr="005D07D8">
              <w:rPr>
                <w:color w:val="5B9BD5" w:themeColor="accent1"/>
              </w:rPr>
              <w:t>Kan ikke beregnes pga. for kompliceret mandtal-forhold.</w:t>
            </w:r>
          </w:p>
        </w:tc>
      </w:tr>
      <w:tr w:rsidR="005D07D8" w:rsidRPr="005D07D8" w14:paraId="38BB2BA6" w14:textId="77777777" w:rsidTr="0027137A">
        <w:tc>
          <w:tcPr>
            <w:tcW w:w="2597" w:type="dxa"/>
          </w:tcPr>
          <w:p w14:paraId="38BB2BA3" w14:textId="46FF8028" w:rsidR="0027137A" w:rsidRPr="005D07D8" w:rsidRDefault="005D07D8">
            <w:pPr>
              <w:spacing w:after="17" w:line="259" w:lineRule="auto"/>
              <w:ind w:left="0" w:firstLine="0"/>
              <w:rPr>
                <w:color w:val="5B9BD5" w:themeColor="accent1"/>
              </w:rPr>
            </w:pPr>
            <w:r>
              <w:rPr>
                <w:color w:val="5B9BD5" w:themeColor="accent1"/>
              </w:rPr>
              <w:t>7</w:t>
            </w:r>
          </w:p>
        </w:tc>
        <w:tc>
          <w:tcPr>
            <w:tcW w:w="2597" w:type="dxa"/>
          </w:tcPr>
          <w:p w14:paraId="38BB2BA4" w14:textId="52E46A34" w:rsidR="0027137A" w:rsidRPr="005D07D8" w:rsidRDefault="005D07D8">
            <w:pPr>
              <w:spacing w:after="17" w:line="259" w:lineRule="auto"/>
              <w:ind w:left="0" w:firstLine="0"/>
              <w:rPr>
                <w:color w:val="5B9BD5" w:themeColor="accent1"/>
              </w:rPr>
            </w:pPr>
            <w:bookmarkStart w:id="0" w:name="_GoBack"/>
            <w:r>
              <w:rPr>
                <w:color w:val="5B9BD5" w:themeColor="accent1"/>
              </w:rPr>
              <w:t>CPR findes ikke</w:t>
            </w:r>
            <w:bookmarkEnd w:id="0"/>
          </w:p>
        </w:tc>
        <w:tc>
          <w:tcPr>
            <w:tcW w:w="2597" w:type="dxa"/>
          </w:tcPr>
          <w:p w14:paraId="38BB2BA5" w14:textId="1FCB2768" w:rsidR="0027137A" w:rsidRPr="005D07D8" w:rsidRDefault="005D07D8">
            <w:pPr>
              <w:spacing w:after="17" w:line="259" w:lineRule="auto"/>
              <w:ind w:left="0" w:firstLine="0"/>
              <w:rPr>
                <w:color w:val="5B9BD5" w:themeColor="accent1"/>
              </w:rPr>
            </w:pPr>
            <w:r>
              <w:rPr>
                <w:color w:val="5B9BD5" w:themeColor="accent1"/>
              </w:rPr>
              <w:t>CPR nummer findes ikke i eSkat</w:t>
            </w:r>
          </w:p>
        </w:tc>
      </w:tr>
      <w:tr w:rsidR="005D07D8" w:rsidRPr="005D07D8" w14:paraId="38BB2BAA" w14:textId="77777777" w:rsidTr="0027137A">
        <w:tc>
          <w:tcPr>
            <w:tcW w:w="2597" w:type="dxa"/>
          </w:tcPr>
          <w:p w14:paraId="38BB2BA7" w14:textId="56927E48" w:rsidR="0027137A" w:rsidRPr="005D07D8" w:rsidRDefault="00354A4B">
            <w:pPr>
              <w:spacing w:after="17" w:line="259" w:lineRule="auto"/>
              <w:ind w:left="0" w:firstLine="0"/>
              <w:rPr>
                <w:color w:val="5B9BD5" w:themeColor="accent1"/>
              </w:rPr>
            </w:pPr>
            <w:r>
              <w:rPr>
                <w:color w:val="5B9BD5" w:themeColor="accent1"/>
              </w:rPr>
              <w:lastRenderedPageBreak/>
              <w:t>8</w:t>
            </w:r>
          </w:p>
        </w:tc>
        <w:tc>
          <w:tcPr>
            <w:tcW w:w="2597" w:type="dxa"/>
          </w:tcPr>
          <w:p w14:paraId="38BB2BA8" w14:textId="4D0381E6" w:rsidR="0027137A" w:rsidRPr="005D07D8" w:rsidRDefault="00354A4B">
            <w:pPr>
              <w:spacing w:after="17" w:line="259" w:lineRule="auto"/>
              <w:ind w:left="0" w:firstLine="0"/>
              <w:rPr>
                <w:color w:val="5B9BD5" w:themeColor="accent1"/>
              </w:rPr>
            </w:pPr>
            <w:r>
              <w:rPr>
                <w:color w:val="5B9BD5" w:themeColor="accent1"/>
              </w:rPr>
              <w:t>Ikke skattepligtig</w:t>
            </w:r>
          </w:p>
        </w:tc>
        <w:tc>
          <w:tcPr>
            <w:tcW w:w="2597" w:type="dxa"/>
          </w:tcPr>
          <w:p w14:paraId="38BB2BA9" w14:textId="6F527643" w:rsidR="0027137A" w:rsidRPr="005D07D8" w:rsidRDefault="00354A4B">
            <w:pPr>
              <w:spacing w:after="17" w:line="259" w:lineRule="auto"/>
              <w:ind w:left="0" w:firstLine="0"/>
              <w:rPr>
                <w:color w:val="5B9BD5" w:themeColor="accent1"/>
              </w:rPr>
            </w:pPr>
            <w:r>
              <w:rPr>
                <w:color w:val="5B9BD5" w:themeColor="accent1"/>
              </w:rPr>
              <w:t>CPR er ikke fuld skattepligtig i GL</w:t>
            </w:r>
          </w:p>
        </w:tc>
      </w:tr>
    </w:tbl>
    <w:p w14:paraId="38BB2BAB" w14:textId="77777777" w:rsidR="00A105B4" w:rsidRDefault="00A105B4">
      <w:pPr>
        <w:spacing w:after="17" w:line="259" w:lineRule="auto"/>
        <w:ind w:left="0" w:firstLine="0"/>
      </w:pPr>
    </w:p>
    <w:p w14:paraId="2A6D0605" w14:textId="5B17B5D6" w:rsidR="007D48B4" w:rsidRDefault="007D48B4" w:rsidP="007D48B4">
      <w:pPr>
        <w:spacing w:after="17" w:line="259" w:lineRule="auto"/>
        <w:ind w:left="0" w:firstLine="0"/>
        <w:rPr>
          <w:color w:val="5B9BD5" w:themeColor="accent1"/>
        </w:rPr>
      </w:pPr>
      <w:r>
        <w:rPr>
          <w:color w:val="5B9BD5" w:themeColor="accent1"/>
        </w:rPr>
        <w:t>Tabel over SystemI</w:t>
      </w:r>
      <w:r w:rsidR="000F38B0">
        <w:rPr>
          <w:color w:val="5B9BD5" w:themeColor="accent1"/>
        </w:rPr>
        <w:t>D</w:t>
      </w:r>
      <w:r>
        <w:rPr>
          <w:color w:val="5B9BD5" w:themeColor="accent1"/>
        </w:rPr>
        <w:t>:</w:t>
      </w:r>
    </w:p>
    <w:p w14:paraId="43C6EB5E" w14:textId="518B9C54" w:rsidR="007D48B4" w:rsidRPr="005D07D8" w:rsidRDefault="007D48B4" w:rsidP="007D48B4">
      <w:pPr>
        <w:spacing w:after="17" w:line="259" w:lineRule="auto"/>
        <w:ind w:left="0" w:firstLine="0"/>
        <w:rPr>
          <w:color w:val="5B9BD5" w:themeColor="accent1"/>
        </w:rPr>
      </w:pPr>
      <w:r>
        <w:rPr>
          <w:color w:val="5B9BD5" w:themeColor="accent1"/>
        </w:rPr>
        <w:t>(Der benyttes kommunes skattekommunenummer)</w:t>
      </w:r>
    </w:p>
    <w:tbl>
      <w:tblPr>
        <w:tblStyle w:val="Tabel-Gitter"/>
        <w:tblW w:w="0" w:type="auto"/>
        <w:tblLook w:val="04A0" w:firstRow="1" w:lastRow="0" w:firstColumn="1" w:lastColumn="0" w:noHBand="0" w:noVBand="1"/>
      </w:tblPr>
      <w:tblGrid>
        <w:gridCol w:w="2597"/>
        <w:gridCol w:w="4174"/>
      </w:tblGrid>
      <w:tr w:rsidR="007D48B4" w:rsidRPr="005D07D8" w14:paraId="31022925" w14:textId="77777777" w:rsidTr="007D48B4">
        <w:tc>
          <w:tcPr>
            <w:tcW w:w="2597" w:type="dxa"/>
            <w:shd w:val="solid" w:color="auto" w:fill="auto"/>
          </w:tcPr>
          <w:p w14:paraId="338CBE84" w14:textId="15642C4E" w:rsidR="007D48B4" w:rsidRPr="005D07D8" w:rsidRDefault="007D48B4" w:rsidP="001005CB">
            <w:pPr>
              <w:spacing w:after="17" w:line="259" w:lineRule="auto"/>
              <w:ind w:left="0" w:firstLine="0"/>
              <w:rPr>
                <w:b/>
                <w:color w:val="5B9BD5" w:themeColor="accent1"/>
              </w:rPr>
            </w:pPr>
            <w:r>
              <w:rPr>
                <w:b/>
                <w:color w:val="5B9BD5" w:themeColor="accent1"/>
              </w:rPr>
              <w:t>SystemId</w:t>
            </w:r>
          </w:p>
        </w:tc>
        <w:tc>
          <w:tcPr>
            <w:tcW w:w="4174" w:type="dxa"/>
            <w:shd w:val="solid" w:color="auto" w:fill="auto"/>
          </w:tcPr>
          <w:p w14:paraId="3975997B" w14:textId="21D2A8C3" w:rsidR="007D48B4" w:rsidRPr="005D07D8" w:rsidRDefault="007D48B4" w:rsidP="007D48B4">
            <w:pPr>
              <w:spacing w:after="17" w:line="259" w:lineRule="auto"/>
              <w:ind w:left="0" w:firstLine="0"/>
              <w:rPr>
                <w:b/>
                <w:color w:val="5B9BD5" w:themeColor="accent1"/>
              </w:rPr>
            </w:pPr>
            <w:r>
              <w:rPr>
                <w:b/>
                <w:color w:val="5B9BD5" w:themeColor="accent1"/>
              </w:rPr>
              <w:t>Navn</w:t>
            </w:r>
          </w:p>
        </w:tc>
      </w:tr>
      <w:tr w:rsidR="007D48B4" w:rsidRPr="005D07D8" w14:paraId="03399DFA" w14:textId="77777777" w:rsidTr="007D48B4">
        <w:tc>
          <w:tcPr>
            <w:tcW w:w="2597" w:type="dxa"/>
          </w:tcPr>
          <w:p w14:paraId="3AF143FD" w14:textId="63B0B58F" w:rsidR="007D48B4" w:rsidRDefault="007D48B4" w:rsidP="001005CB">
            <w:pPr>
              <w:spacing w:after="17" w:line="259" w:lineRule="auto"/>
              <w:ind w:left="0" w:firstLine="0"/>
              <w:rPr>
                <w:color w:val="5B9BD5" w:themeColor="accent1"/>
              </w:rPr>
            </w:pPr>
          </w:p>
        </w:tc>
        <w:tc>
          <w:tcPr>
            <w:tcW w:w="4174" w:type="dxa"/>
          </w:tcPr>
          <w:p w14:paraId="54CA08B1" w14:textId="484D4E70" w:rsidR="007D48B4" w:rsidRDefault="007D48B4" w:rsidP="001005CB">
            <w:pPr>
              <w:spacing w:after="17" w:line="259" w:lineRule="auto"/>
              <w:ind w:left="0" w:firstLine="0"/>
              <w:rPr>
                <w:color w:val="5B9BD5" w:themeColor="accent1"/>
              </w:rPr>
            </w:pPr>
            <w:r>
              <w:rPr>
                <w:color w:val="5B9BD5" w:themeColor="accent1"/>
              </w:rPr>
              <w:t>Kommune Kujalleq</w:t>
            </w:r>
          </w:p>
        </w:tc>
      </w:tr>
      <w:tr w:rsidR="007D48B4" w:rsidRPr="005D07D8" w14:paraId="33F53812" w14:textId="77777777" w:rsidTr="007D48B4">
        <w:tc>
          <w:tcPr>
            <w:tcW w:w="2597" w:type="dxa"/>
          </w:tcPr>
          <w:p w14:paraId="546E407C" w14:textId="63D7691C" w:rsidR="007D48B4" w:rsidRDefault="007D48B4" w:rsidP="001005CB">
            <w:pPr>
              <w:spacing w:after="17" w:line="259" w:lineRule="auto"/>
              <w:ind w:left="0" w:firstLine="0"/>
              <w:rPr>
                <w:color w:val="5B9BD5" w:themeColor="accent1"/>
              </w:rPr>
            </w:pPr>
          </w:p>
        </w:tc>
        <w:tc>
          <w:tcPr>
            <w:tcW w:w="4174" w:type="dxa"/>
          </w:tcPr>
          <w:p w14:paraId="24ACA586" w14:textId="56C4D592" w:rsidR="007D48B4" w:rsidRDefault="007D48B4" w:rsidP="001005CB">
            <w:pPr>
              <w:spacing w:after="17" w:line="259" w:lineRule="auto"/>
              <w:ind w:left="0" w:firstLine="0"/>
              <w:rPr>
                <w:color w:val="5B9BD5" w:themeColor="accent1"/>
              </w:rPr>
            </w:pPr>
            <w:r>
              <w:rPr>
                <w:color w:val="5B9BD5" w:themeColor="accent1"/>
              </w:rPr>
              <w:t>Kommuneqarfik Sermersooq</w:t>
            </w:r>
          </w:p>
        </w:tc>
      </w:tr>
      <w:tr w:rsidR="007D48B4" w:rsidRPr="005D07D8" w14:paraId="0837F563" w14:textId="77777777" w:rsidTr="007D48B4">
        <w:tc>
          <w:tcPr>
            <w:tcW w:w="2597" w:type="dxa"/>
          </w:tcPr>
          <w:p w14:paraId="6174D11F" w14:textId="59E84996" w:rsidR="007D48B4" w:rsidRDefault="007D48B4" w:rsidP="001005CB">
            <w:pPr>
              <w:spacing w:after="17" w:line="259" w:lineRule="auto"/>
              <w:ind w:left="0" w:firstLine="0"/>
              <w:rPr>
                <w:color w:val="5B9BD5" w:themeColor="accent1"/>
              </w:rPr>
            </w:pPr>
          </w:p>
        </w:tc>
        <w:tc>
          <w:tcPr>
            <w:tcW w:w="4174" w:type="dxa"/>
          </w:tcPr>
          <w:p w14:paraId="59877025" w14:textId="7EB739D0" w:rsidR="007D48B4" w:rsidRDefault="007D48B4" w:rsidP="007D48B4">
            <w:pPr>
              <w:spacing w:after="17" w:line="259" w:lineRule="auto"/>
              <w:ind w:left="0" w:firstLine="0"/>
              <w:rPr>
                <w:color w:val="5B9BD5" w:themeColor="accent1"/>
              </w:rPr>
            </w:pPr>
            <w:r>
              <w:rPr>
                <w:color w:val="5B9BD5" w:themeColor="accent1"/>
              </w:rPr>
              <w:t>Qeqqata Kommunia</w:t>
            </w:r>
          </w:p>
        </w:tc>
      </w:tr>
      <w:tr w:rsidR="007D48B4" w:rsidRPr="005D07D8" w14:paraId="49C43F20" w14:textId="77777777" w:rsidTr="007D48B4">
        <w:tc>
          <w:tcPr>
            <w:tcW w:w="2597" w:type="dxa"/>
          </w:tcPr>
          <w:p w14:paraId="65CD930E" w14:textId="3F5BE758" w:rsidR="007D48B4" w:rsidRDefault="007D48B4" w:rsidP="001005CB">
            <w:pPr>
              <w:spacing w:after="17" w:line="259" w:lineRule="auto"/>
              <w:ind w:left="0" w:firstLine="0"/>
              <w:rPr>
                <w:color w:val="5B9BD5" w:themeColor="accent1"/>
              </w:rPr>
            </w:pPr>
          </w:p>
        </w:tc>
        <w:tc>
          <w:tcPr>
            <w:tcW w:w="4174" w:type="dxa"/>
          </w:tcPr>
          <w:p w14:paraId="1A8F73DA" w14:textId="1E1E867B" w:rsidR="007D48B4" w:rsidRDefault="007D48B4" w:rsidP="001005CB">
            <w:pPr>
              <w:spacing w:after="17" w:line="259" w:lineRule="auto"/>
              <w:ind w:left="0" w:firstLine="0"/>
              <w:rPr>
                <w:color w:val="5B9BD5" w:themeColor="accent1"/>
              </w:rPr>
            </w:pPr>
            <w:r>
              <w:rPr>
                <w:color w:val="5B9BD5" w:themeColor="accent1"/>
              </w:rPr>
              <w:t>Qaasuitsup Kommunia</w:t>
            </w:r>
          </w:p>
        </w:tc>
      </w:tr>
    </w:tbl>
    <w:p w14:paraId="327AC1E4" w14:textId="77777777" w:rsidR="007D48B4" w:rsidRDefault="007D48B4" w:rsidP="0027137A">
      <w:pPr>
        <w:spacing w:after="17" w:line="259" w:lineRule="auto"/>
        <w:ind w:left="0" w:firstLine="0"/>
      </w:pPr>
    </w:p>
    <w:p w14:paraId="38BB2BAC" w14:textId="77777777" w:rsidR="00EC0C49" w:rsidRDefault="00930C63" w:rsidP="0027137A">
      <w:pPr>
        <w:spacing w:after="17" w:line="259" w:lineRule="auto"/>
        <w:ind w:left="0" w:firstLine="0"/>
      </w:pPr>
      <w:r>
        <w:t xml:space="preserve"> Konfiguration </w:t>
      </w:r>
    </w:p>
    <w:p w14:paraId="38BB2BAD" w14:textId="77777777" w:rsidR="00EC0C49" w:rsidRDefault="00930C63">
      <w:pPr>
        <w:ind w:left="-5"/>
      </w:pPr>
      <w:r>
        <w:t xml:space="preserve">Det skal være muligt at kunne konfigurere alle variable parametre via en ekstern tilføjelsesfil (systemfil). Der er identificeret følgende parametre som skal konfigureres via denne tilføjelsesfil: </w:t>
      </w:r>
    </w:p>
    <w:p w14:paraId="38BB2BAE" w14:textId="77777777" w:rsidR="00EC0C49" w:rsidRDefault="00930C63">
      <w:pPr>
        <w:numPr>
          <w:ilvl w:val="0"/>
          <w:numId w:val="2"/>
        </w:numPr>
        <w:ind w:hanging="360"/>
      </w:pPr>
      <w:r>
        <w:t xml:space="preserve">Godkendte IP-adresser (kommasepareret eller lign.) </w:t>
      </w:r>
    </w:p>
    <w:p w14:paraId="38BB2BAF" w14:textId="77777777" w:rsidR="00EC0C49" w:rsidRDefault="00930C63">
      <w:pPr>
        <w:numPr>
          <w:ilvl w:val="0"/>
          <w:numId w:val="2"/>
        </w:numPr>
        <w:ind w:hanging="360"/>
      </w:pPr>
      <w:r>
        <w:t xml:space="preserve">IP-adresse på servicen ”Aktuel indkomst service” </w:t>
      </w:r>
    </w:p>
    <w:p w14:paraId="38BB2BB0" w14:textId="77777777" w:rsidR="00EC0C49" w:rsidRDefault="00930C63">
      <w:pPr>
        <w:numPr>
          <w:ilvl w:val="0"/>
          <w:numId w:val="2"/>
        </w:numPr>
        <w:ind w:hanging="360"/>
      </w:pPr>
      <w:r>
        <w:t xml:space="preserve">Logningssti (fil som skal lagre logfilen) </w:t>
      </w:r>
    </w:p>
    <w:p w14:paraId="38BB2BB1" w14:textId="77777777" w:rsidR="00EC0C49" w:rsidRDefault="00930C63">
      <w:pPr>
        <w:numPr>
          <w:ilvl w:val="0"/>
          <w:numId w:val="2"/>
        </w:numPr>
        <w:ind w:hanging="360"/>
      </w:pPr>
      <w:r>
        <w:t xml:space="preserve">Logning (angivelse af om der skal foretages logning)  </w:t>
      </w:r>
    </w:p>
    <w:p w14:paraId="38BB2BB2" w14:textId="77777777" w:rsidR="00EC0C49" w:rsidRDefault="00930C63">
      <w:pPr>
        <w:spacing w:after="14" w:line="259" w:lineRule="auto"/>
        <w:ind w:left="0" w:firstLine="0"/>
      </w:pPr>
      <w:r>
        <w:t xml:space="preserve"> </w:t>
      </w:r>
    </w:p>
    <w:p w14:paraId="38BB2BB3" w14:textId="77777777" w:rsidR="00EC0C49" w:rsidRDefault="00930C63">
      <w:pPr>
        <w:pStyle w:val="Overskrift3"/>
        <w:ind w:left="-5"/>
      </w:pPr>
      <w:r>
        <w:t>Installation</w:t>
      </w:r>
      <w:r>
        <w:rPr>
          <w:b w:val="0"/>
        </w:rPr>
        <w:t xml:space="preserve"> </w:t>
      </w:r>
    </w:p>
    <w:p w14:paraId="38BB2BB4" w14:textId="23A8D29B" w:rsidR="00EC0C49" w:rsidRDefault="00930C63">
      <w:pPr>
        <w:ind w:left="-5"/>
      </w:pPr>
      <w:r>
        <w:t>Servicen skal leveres som en installationsfil</w:t>
      </w:r>
      <w:r w:rsidR="007D48B4" w:rsidRPr="007D48B4">
        <w:rPr>
          <w:color w:val="0070C0"/>
        </w:rPr>
        <w:t>er</w:t>
      </w:r>
      <w:r>
        <w:t xml:space="preserve"> </w:t>
      </w:r>
      <w:r w:rsidRPr="007D48B4">
        <w:rPr>
          <w:strike/>
        </w:rPr>
        <w:t>(.msi)</w:t>
      </w:r>
      <w:r>
        <w:t xml:space="preserve"> med tilhørende vejledning som muliggør installation og konfiguration af it-supportfunktion hos driftsleverandør. </w:t>
      </w:r>
      <w:r w:rsidR="007D48B4">
        <w:br/>
      </w:r>
      <w:r w:rsidR="007D48B4" w:rsidRPr="007D48B4">
        <w:rPr>
          <w:color w:val="0070C0"/>
        </w:rPr>
        <w:t>Se afsnit om installationsvejledning.</w:t>
      </w:r>
    </w:p>
    <w:p w14:paraId="38BB2BB5" w14:textId="77777777" w:rsidR="00EC0C49" w:rsidRDefault="00930C63">
      <w:pPr>
        <w:spacing w:after="17" w:line="259" w:lineRule="auto"/>
        <w:ind w:left="0" w:firstLine="0"/>
      </w:pPr>
      <w:r>
        <w:t xml:space="preserve"> </w:t>
      </w:r>
    </w:p>
    <w:p w14:paraId="38BB2BB6" w14:textId="77777777" w:rsidR="00EC0C49" w:rsidRDefault="00930C63">
      <w:pPr>
        <w:spacing w:after="0" w:line="259" w:lineRule="auto"/>
        <w:ind w:left="0" w:firstLine="0"/>
      </w:pPr>
      <w:r>
        <w:t xml:space="preserve"> </w:t>
      </w:r>
      <w:r>
        <w:tab/>
        <w:t xml:space="preserve"> </w:t>
      </w:r>
    </w:p>
    <w:p w14:paraId="38BB2BB7" w14:textId="77777777" w:rsidR="00EC0C49" w:rsidRDefault="00930C63">
      <w:pPr>
        <w:pStyle w:val="Overskrift2"/>
        <w:ind w:left="-5"/>
      </w:pPr>
      <w:r>
        <w:t xml:space="preserve">Service 2 – Aktuel indkomst service </w:t>
      </w:r>
    </w:p>
    <w:p w14:paraId="38BB2BB8" w14:textId="77777777" w:rsidR="00EC0C49" w:rsidRDefault="00930C63">
      <w:pPr>
        <w:spacing w:after="17" w:line="259" w:lineRule="auto"/>
        <w:ind w:left="0" w:firstLine="0"/>
      </w:pPr>
      <w:r>
        <w:t xml:space="preserve"> </w:t>
      </w:r>
    </w:p>
    <w:p w14:paraId="38BB2BB9" w14:textId="77777777" w:rsidR="00EC0C49" w:rsidRDefault="00930C63">
      <w:pPr>
        <w:pStyle w:val="Overskrift3"/>
        <w:ind w:left="-5"/>
      </w:pPr>
      <w:r>
        <w:lastRenderedPageBreak/>
        <w:t xml:space="preserve">Funktionalitet </w:t>
      </w:r>
    </w:p>
    <w:p w14:paraId="38BB2BBA" w14:textId="77777777" w:rsidR="00EC0C49" w:rsidRDefault="00930C63">
      <w:pPr>
        <w:ind w:left="-5"/>
      </w:pPr>
      <w:r>
        <w:t xml:space="preserve">Denne service har til formål at håndtere forespørgsler og registreringer relateret til emnet Aktuel indkomst. Servicen må kun acceptere kald fra én IP-adresse. </w:t>
      </w:r>
    </w:p>
    <w:p w14:paraId="38BB2BBB" w14:textId="77777777" w:rsidR="00EC0C49" w:rsidRDefault="00930C63">
      <w:pPr>
        <w:spacing w:after="17" w:line="259" w:lineRule="auto"/>
        <w:ind w:left="0" w:firstLine="0"/>
      </w:pPr>
      <w:r>
        <w:t xml:space="preserve"> </w:t>
      </w:r>
    </w:p>
    <w:p w14:paraId="38BB2BBC" w14:textId="77777777" w:rsidR="00EC0C49" w:rsidRDefault="00930C63">
      <w:pPr>
        <w:ind w:left="-5"/>
      </w:pPr>
      <w:r>
        <w:t xml:space="preserve">Servicen vil afhængig af kaldets type, enten foretage en registrering af de værdier der kaldes med eller foretage opslag i lokal tabel og efterfølgende hos tredjepart (eSkat). </w:t>
      </w:r>
    </w:p>
    <w:p w14:paraId="796970F2" w14:textId="77777777" w:rsidR="00604459" w:rsidRDefault="00604459">
      <w:pPr>
        <w:ind w:left="-5"/>
      </w:pPr>
    </w:p>
    <w:p w14:paraId="43E7EA94" w14:textId="46C1AFAB" w:rsidR="000C7795" w:rsidRPr="000C7795" w:rsidRDefault="000C7795" w:rsidP="000C7795">
      <w:pPr>
        <w:rPr>
          <w:rFonts w:ascii="Calibri" w:eastAsiaTheme="minorHAnsi" w:hAnsi="Calibri" w:cs="Times New Roman"/>
          <w:b/>
          <w:color w:val="1F497D"/>
        </w:rPr>
      </w:pPr>
      <w:r w:rsidRPr="000C7795">
        <w:rPr>
          <w:b/>
          <w:color w:val="1F497D"/>
        </w:rPr>
        <w:t>Seneste Beregningsmåned:</w:t>
      </w:r>
    </w:p>
    <w:p w14:paraId="331F0DE1" w14:textId="77777777" w:rsidR="000C7795" w:rsidRDefault="000C7795" w:rsidP="000C7795">
      <w:pPr>
        <w:rPr>
          <w:color w:val="1F497D"/>
        </w:rPr>
      </w:pPr>
      <w:r>
        <w:rPr>
          <w:color w:val="1F497D"/>
        </w:rPr>
        <w:t>Angiver den seneste måned som beregningen omfatter, dvs. oplyser slutmåned for de 12 kalendermåneder som beregningen omfatter.</w:t>
      </w:r>
    </w:p>
    <w:p w14:paraId="49643513" w14:textId="46DE693C" w:rsidR="000C7795" w:rsidRDefault="000C7795" w:rsidP="000C7795">
      <w:pPr>
        <w:rPr>
          <w:color w:val="1F497D"/>
        </w:rPr>
      </w:pPr>
      <w:r>
        <w:rPr>
          <w:color w:val="1F497D"/>
        </w:rPr>
        <w:t xml:space="preserve">Datoen oplyses for at webservicekonsumenten kan afgøre om skæringsdatoen er effektueret. </w:t>
      </w:r>
      <w:r>
        <w:rPr>
          <w:color w:val="1F497D"/>
        </w:rPr>
        <w:br/>
        <w:t xml:space="preserve">Dvs. at skæringsdatoen (fastsat i Skattedokumentet og er pt. den 27 i måneden) er passeret </w:t>
      </w:r>
      <w:r>
        <w:rPr>
          <w:b/>
          <w:bCs/>
          <w:color w:val="1F497D"/>
        </w:rPr>
        <w:t>OG</w:t>
      </w:r>
      <w:r>
        <w:rPr>
          <w:color w:val="1F497D"/>
        </w:rPr>
        <w:t xml:space="preserve"> der er indlæst relevante data som gør at beregningen faktisk bliver aktuel.</w:t>
      </w:r>
    </w:p>
    <w:p w14:paraId="2454E68E" w14:textId="77777777" w:rsidR="000C7795" w:rsidRDefault="000C7795" w:rsidP="000C7795">
      <w:pPr>
        <w:rPr>
          <w:color w:val="1F497D"/>
        </w:rPr>
      </w:pPr>
    </w:p>
    <w:p w14:paraId="681DA874" w14:textId="77777777" w:rsidR="000C7795" w:rsidRDefault="000C7795" w:rsidP="000C7795">
      <w:pPr>
        <w:rPr>
          <w:b/>
          <w:bCs/>
          <w:color w:val="1F497D"/>
        </w:rPr>
      </w:pPr>
      <w:r>
        <w:rPr>
          <w:b/>
          <w:bCs/>
          <w:color w:val="1F497D"/>
        </w:rPr>
        <w:t xml:space="preserve">Eksempel: </w:t>
      </w:r>
    </w:p>
    <w:p w14:paraId="54D4664C" w14:textId="77777777" w:rsidR="000C7795" w:rsidRDefault="000C7795" w:rsidP="000C7795">
      <w:pPr>
        <w:rPr>
          <w:color w:val="1F497D"/>
        </w:rPr>
      </w:pPr>
      <w:r>
        <w:rPr>
          <w:color w:val="1F497D"/>
        </w:rPr>
        <w:t>Webservicen kaldes i 2016-02 (februar 2016) og returnerer enten A: eller B:</w:t>
      </w:r>
    </w:p>
    <w:p w14:paraId="73654A9F" w14:textId="77777777" w:rsidR="000C7795" w:rsidRDefault="000C7795" w:rsidP="000C7795">
      <w:pPr>
        <w:rPr>
          <w:color w:val="1F497D"/>
        </w:rPr>
      </w:pPr>
    </w:p>
    <w:p w14:paraId="0FECADE0" w14:textId="77777777" w:rsidR="000C7795" w:rsidRDefault="000C7795" w:rsidP="000C7795">
      <w:pPr>
        <w:rPr>
          <w:color w:val="1F497D"/>
        </w:rPr>
      </w:pPr>
      <w:r>
        <w:rPr>
          <w:color w:val="1F497D"/>
        </w:rPr>
        <w:t xml:space="preserve">A: </w:t>
      </w:r>
      <w:r>
        <w:rPr>
          <w:color w:val="1F497D"/>
        </w:rPr>
        <w:br/>
        <w:t xml:space="preserve">Hvis skæringsdatoen ikke er passeret </w:t>
      </w:r>
      <w:r>
        <w:rPr>
          <w:b/>
          <w:bCs/>
          <w:color w:val="1F497D"/>
        </w:rPr>
        <w:t>eller</w:t>
      </w:r>
      <w:r>
        <w:rPr>
          <w:color w:val="1F497D"/>
        </w:rPr>
        <w:t xml:space="preserve"> data omfattende januar 2016 ikke er indlæst -&gt; returneres 2015-12</w:t>
      </w:r>
    </w:p>
    <w:p w14:paraId="05D72473" w14:textId="77777777" w:rsidR="000C7795" w:rsidRDefault="000C7795" w:rsidP="000C7795">
      <w:pPr>
        <w:rPr>
          <w:color w:val="1F497D"/>
        </w:rPr>
      </w:pPr>
      <w:r>
        <w:rPr>
          <w:color w:val="1F497D"/>
        </w:rPr>
        <w:t>Som betyder at beregningen er baseret på perioden fra og med 2015-01-01 til og med 2015-12-31.</w:t>
      </w:r>
      <w:r>
        <w:rPr>
          <w:color w:val="1F497D"/>
        </w:rPr>
        <w:br/>
        <w:t>Dette gælder uanset om beregningen i praksis er faldet helt eller delvist tilbage på slutopgørelsesdata fra 2014</w:t>
      </w:r>
    </w:p>
    <w:p w14:paraId="299DFA7D" w14:textId="77777777" w:rsidR="000C7795" w:rsidRDefault="000C7795" w:rsidP="000C7795">
      <w:pPr>
        <w:rPr>
          <w:color w:val="1F497D"/>
        </w:rPr>
      </w:pPr>
    </w:p>
    <w:p w14:paraId="2C9F556B" w14:textId="77777777" w:rsidR="000C7795" w:rsidRDefault="000C7795" w:rsidP="000C7795">
      <w:pPr>
        <w:rPr>
          <w:color w:val="1F497D"/>
        </w:rPr>
      </w:pPr>
      <w:r>
        <w:rPr>
          <w:color w:val="1F497D"/>
        </w:rPr>
        <w:t xml:space="preserve">B: </w:t>
      </w:r>
      <w:r>
        <w:rPr>
          <w:color w:val="1F497D"/>
        </w:rPr>
        <w:br/>
        <w:t xml:space="preserve">Hvis Skæringsdatoen er passeret </w:t>
      </w:r>
      <w:r>
        <w:rPr>
          <w:b/>
          <w:bCs/>
          <w:color w:val="1F497D"/>
        </w:rPr>
        <w:t>og</w:t>
      </w:r>
      <w:r>
        <w:rPr>
          <w:color w:val="1F497D"/>
        </w:rPr>
        <w:t xml:space="preserve"> data omfattende januar 2016 er indlæst –&gt; returneres 2016-01</w:t>
      </w:r>
    </w:p>
    <w:p w14:paraId="779CB2B3" w14:textId="77777777" w:rsidR="000C7795" w:rsidRDefault="000C7795" w:rsidP="000C7795">
      <w:pPr>
        <w:rPr>
          <w:color w:val="1F497D"/>
        </w:rPr>
      </w:pPr>
      <w:r>
        <w:rPr>
          <w:color w:val="1F497D"/>
        </w:rPr>
        <w:lastRenderedPageBreak/>
        <w:t>Som betyder at beregningen er baseret på perioden fra og med 2015-02-01 til og med 2016-01-31</w:t>
      </w:r>
    </w:p>
    <w:p w14:paraId="51806C25" w14:textId="77777777" w:rsidR="000C7795" w:rsidRDefault="000C7795" w:rsidP="000C7795">
      <w:pPr>
        <w:rPr>
          <w:color w:val="1F497D"/>
        </w:rPr>
      </w:pPr>
      <w:r>
        <w:rPr>
          <w:color w:val="1F497D"/>
        </w:rPr>
        <w:t>Dette gælder uanset om beregningen i praksis er faldet helt eller delvist tilbage på slutopgørelsesdata fra 2014</w:t>
      </w:r>
    </w:p>
    <w:p w14:paraId="5D780B52" w14:textId="77777777" w:rsidR="000C7795" w:rsidRDefault="000C7795" w:rsidP="000C7795">
      <w:pPr>
        <w:rPr>
          <w:color w:val="1F497D"/>
        </w:rPr>
      </w:pPr>
    </w:p>
    <w:p w14:paraId="5D1EFED4" w14:textId="140188CE" w:rsidR="00604459" w:rsidRPr="00F529B3" w:rsidRDefault="00604459" w:rsidP="00604459">
      <w:pPr>
        <w:ind w:left="-5"/>
        <w:rPr>
          <w:color w:val="5B9BD5" w:themeColor="accent1"/>
        </w:rPr>
      </w:pPr>
      <w:r w:rsidRPr="000C7795">
        <w:rPr>
          <w:b/>
          <w:color w:val="5B9BD5" w:themeColor="accent1"/>
        </w:rPr>
        <w:t>Bemærk</w:t>
      </w:r>
      <w:r w:rsidRPr="00F529B3">
        <w:rPr>
          <w:color w:val="5B9BD5" w:themeColor="accent1"/>
        </w:rPr>
        <w:t xml:space="preserve"> at hvis den aktuelle indkomst stammer fra en fastsat (overskrevet) indkomst, vil denne outputparameter altid være udfyldt med senest afsluttede kalendermåned i forhold til tidspunktet for kaldet af webservicen.</w:t>
      </w:r>
    </w:p>
    <w:p w14:paraId="6FA63B93" w14:textId="77777777" w:rsidR="00604459" w:rsidRPr="00F529B3" w:rsidRDefault="00604459" w:rsidP="00604459">
      <w:pPr>
        <w:ind w:left="-5"/>
        <w:rPr>
          <w:color w:val="5B9BD5" w:themeColor="accent1"/>
        </w:rPr>
      </w:pPr>
    </w:p>
    <w:p w14:paraId="574858C8" w14:textId="76F40918" w:rsidR="00604459" w:rsidRPr="00F529B3" w:rsidRDefault="00604459" w:rsidP="00604459">
      <w:pPr>
        <w:ind w:left="-5"/>
        <w:rPr>
          <w:color w:val="5B9BD5" w:themeColor="accent1"/>
        </w:rPr>
      </w:pPr>
      <w:r w:rsidRPr="000C7795">
        <w:rPr>
          <w:b/>
          <w:color w:val="5B9BD5" w:themeColor="accent1"/>
        </w:rPr>
        <w:t>Overskrivningsudløb</w:t>
      </w:r>
      <w:r w:rsidR="000C7795">
        <w:rPr>
          <w:color w:val="5B9BD5" w:themeColor="accent1"/>
        </w:rPr>
        <w:t>:</w:t>
      </w:r>
      <w:r w:rsidR="000C7795">
        <w:rPr>
          <w:color w:val="5B9BD5" w:themeColor="accent1"/>
        </w:rPr>
        <w:br/>
        <w:t>A</w:t>
      </w:r>
      <w:r w:rsidRPr="00F529B3">
        <w:rPr>
          <w:color w:val="5B9BD5" w:themeColor="accent1"/>
        </w:rPr>
        <w:t>ngiver tidspunktet for udløb af overskrivningen. Såfremt der ikke findes en fastsat (overskrevet) indkomst, så vil værdien være 000000.</w:t>
      </w:r>
    </w:p>
    <w:p w14:paraId="38BB2BBD" w14:textId="77777777" w:rsidR="00EC0C49" w:rsidRDefault="00930C63">
      <w:pPr>
        <w:spacing w:after="17" w:line="259" w:lineRule="auto"/>
        <w:ind w:left="0" w:firstLine="0"/>
      </w:pPr>
      <w:r>
        <w:t xml:space="preserve"> </w:t>
      </w:r>
    </w:p>
    <w:p w14:paraId="38BB2BBE" w14:textId="77777777" w:rsidR="00EC0C49" w:rsidRDefault="00930C63">
      <w:pPr>
        <w:pStyle w:val="Overskrift4"/>
        <w:ind w:left="-5"/>
      </w:pPr>
      <w:r>
        <w:t>Registrering</w:t>
      </w:r>
      <w:r>
        <w:rPr>
          <w:u w:val="none"/>
        </w:rPr>
        <w:t xml:space="preserve"> </w:t>
      </w:r>
    </w:p>
    <w:p w14:paraId="38BB2BBF" w14:textId="77777777" w:rsidR="00EC0C49" w:rsidRDefault="00930C63">
      <w:pPr>
        <w:ind w:left="-5"/>
      </w:pPr>
      <w:r>
        <w:t xml:space="preserve">Når servicen kaldes med funktionstypen registrering (defineres i dokumentation) vil servicen, forudsat at der er tale om et validt CPR-nummer, arkivere de afleverede værdier. Er der allerede en forekomst, vil denne skulle deaktiveres (sættes til ”H”) og den nye værdi indsættes som den aktive. </w:t>
      </w:r>
    </w:p>
    <w:p w14:paraId="38BB2BC0" w14:textId="77777777" w:rsidR="00EC0C49" w:rsidRDefault="00930C63">
      <w:pPr>
        <w:ind w:left="-5"/>
      </w:pPr>
      <w:r>
        <w:t xml:space="preserve">Der findes på nuværende tidspunkt to kendte overskrivningstyper (kan udvides med tiden), disse typer er: </w:t>
      </w:r>
    </w:p>
    <w:p w14:paraId="38BB2BC1" w14:textId="77777777" w:rsidR="00EC0C49" w:rsidRDefault="00930C63">
      <w:pPr>
        <w:numPr>
          <w:ilvl w:val="0"/>
          <w:numId w:val="3"/>
        </w:numPr>
        <w:ind w:right="878" w:firstLine="360"/>
      </w:pPr>
      <w:r>
        <w:t xml:space="preserve">Kort overskrivning (skal gælde tre måneder fra registreringsdato) </w:t>
      </w:r>
    </w:p>
    <w:p w14:paraId="38BB2BC2" w14:textId="77777777" w:rsidR="00EC0C49" w:rsidRDefault="00930C63">
      <w:pPr>
        <w:numPr>
          <w:ilvl w:val="0"/>
          <w:numId w:val="3"/>
        </w:numPr>
        <w:ind w:right="878" w:firstLine="360"/>
      </w:pPr>
      <w:r>
        <w:t xml:space="preserve">Lang overskrivning (skal gælde 12 måneder fra registreringsdato) Ved registrering af en overskrivning, skal både start- og slutdato angives. </w:t>
      </w:r>
    </w:p>
    <w:p w14:paraId="38BB2BC3" w14:textId="77777777" w:rsidR="00EC0C49" w:rsidRDefault="00930C63">
      <w:pPr>
        <w:spacing w:after="17" w:line="259" w:lineRule="auto"/>
        <w:ind w:left="0" w:firstLine="0"/>
      </w:pPr>
      <w:r>
        <w:t xml:space="preserve"> </w:t>
      </w:r>
    </w:p>
    <w:p w14:paraId="38BB2BC4" w14:textId="77777777" w:rsidR="00EC0C49" w:rsidRDefault="00930C63">
      <w:pPr>
        <w:pStyle w:val="Overskrift4"/>
        <w:ind w:left="-5"/>
      </w:pPr>
      <w:r>
        <w:t>Forespørgsel</w:t>
      </w:r>
      <w:r>
        <w:rPr>
          <w:u w:val="none"/>
        </w:rPr>
        <w:t xml:space="preserve"> </w:t>
      </w:r>
    </w:p>
    <w:p w14:paraId="38BB2BC5" w14:textId="77777777" w:rsidR="00EC0C49" w:rsidRDefault="00930C63">
      <w:pPr>
        <w:ind w:left="-5"/>
      </w:pPr>
      <w:r>
        <w:t xml:space="preserve">Når servicen kaldes med funktionstypen opslag, er det ensbetydende med at der forespørges på en aktuel indkomst. Her skal servicen først foretage et opslag i det lokale register for at se om der findes aktive registreringer (overskrivninger af den aktuelle indkomst). Er det ikke tilfældet, skal servicen kalde eSkat-webservicen og herefter returnere denne værdi til det kaldende system. </w:t>
      </w:r>
    </w:p>
    <w:p w14:paraId="6847EE43" w14:textId="3DF4F50B" w:rsidR="00604459" w:rsidRDefault="00604459" w:rsidP="00604459">
      <w:pPr>
        <w:ind w:left="0" w:firstLine="0"/>
      </w:pPr>
    </w:p>
    <w:p w14:paraId="38BB2BC6" w14:textId="77777777" w:rsidR="00EC0C49" w:rsidRDefault="00930C63">
      <w:pPr>
        <w:spacing w:after="17" w:line="259" w:lineRule="auto"/>
        <w:ind w:left="0" w:firstLine="0"/>
      </w:pPr>
      <w:r>
        <w:t xml:space="preserve"> </w:t>
      </w:r>
    </w:p>
    <w:p w14:paraId="38BB2BC7" w14:textId="1747DFC7" w:rsidR="00EC0C49" w:rsidRPr="00524AF8" w:rsidRDefault="00524AF8">
      <w:pPr>
        <w:pStyle w:val="Overskrift3"/>
        <w:ind w:left="-5"/>
        <w:rPr>
          <w:color w:val="0070C0"/>
        </w:rPr>
      </w:pPr>
      <w:r w:rsidRPr="00524AF8">
        <w:rPr>
          <w:color w:val="0070C0"/>
        </w:rPr>
        <w:t>Kald til beregningsfunktion</w:t>
      </w:r>
      <w:r w:rsidR="00930C63" w:rsidRPr="00524AF8">
        <w:rPr>
          <w:color w:val="0070C0"/>
        </w:rPr>
        <w:t xml:space="preserve"> </w:t>
      </w:r>
    </w:p>
    <w:p w14:paraId="015BE2D2" w14:textId="70893821" w:rsidR="00524AF8" w:rsidRDefault="00524AF8" w:rsidP="00524AF8">
      <w:pPr>
        <w:rPr>
          <w:color w:val="0070C0"/>
        </w:rPr>
      </w:pPr>
      <w:r>
        <w:rPr>
          <w:color w:val="0070C0"/>
        </w:rPr>
        <w:t xml:space="preserve">Når proxyservicen ikke har en overskrevet værdig, så skal den kalde en web service i eskatteregi. Denne service findes beskrevet på </w:t>
      </w:r>
    </w:p>
    <w:p w14:paraId="0A6F4496" w14:textId="2B873B31" w:rsidR="00524AF8" w:rsidRPr="00524AF8" w:rsidRDefault="00204291" w:rsidP="00524AF8">
      <w:pPr>
        <w:rPr>
          <w:color w:val="0070C0"/>
        </w:rPr>
      </w:pPr>
      <w:r w:rsidRPr="00204291">
        <w:rPr>
          <w:color w:val="0070C0"/>
        </w:rPr>
        <w:t>https://aka.nanoq.gl/etaxOIO/webservices/webservice_GetRAI.aspx</w:t>
      </w:r>
    </w:p>
    <w:p w14:paraId="38BB2BF2" w14:textId="122B279C" w:rsidR="00EC0C49" w:rsidRDefault="00EC0C49">
      <w:pPr>
        <w:spacing w:after="17" w:line="259" w:lineRule="auto"/>
        <w:ind w:left="0" w:firstLine="0"/>
      </w:pPr>
    </w:p>
    <w:p w14:paraId="38BB2BF3" w14:textId="77777777" w:rsidR="00EC0C49" w:rsidRDefault="00930C63">
      <w:pPr>
        <w:spacing w:after="14" w:line="259" w:lineRule="auto"/>
        <w:ind w:left="0" w:firstLine="0"/>
      </w:pPr>
      <w:r>
        <w:t xml:space="preserve"> </w:t>
      </w:r>
    </w:p>
    <w:p w14:paraId="38BB2BF4" w14:textId="77777777" w:rsidR="00EC0C49" w:rsidRDefault="00930C63">
      <w:pPr>
        <w:pStyle w:val="Overskrift3"/>
        <w:ind w:left="-5"/>
      </w:pPr>
      <w:r>
        <w:t xml:space="preserve">Konfiguration </w:t>
      </w:r>
    </w:p>
    <w:p w14:paraId="38BB2BF5" w14:textId="77777777" w:rsidR="00EC0C49" w:rsidRDefault="00930C63">
      <w:pPr>
        <w:ind w:left="-5"/>
      </w:pPr>
      <w:r>
        <w:t xml:space="preserve">Det skal være muligt at kunne konfigurere alle variable parametre via en ekstern tilføjelsesfil (systemfil). Der er identificeret følgende parametre som skal konfigureres via denne tilføjelsesfil: </w:t>
      </w:r>
    </w:p>
    <w:p w14:paraId="38BB2BF6" w14:textId="77777777" w:rsidR="00EC0C49" w:rsidRDefault="00930C63">
      <w:pPr>
        <w:numPr>
          <w:ilvl w:val="0"/>
          <w:numId w:val="4"/>
        </w:numPr>
        <w:ind w:hanging="360"/>
      </w:pPr>
      <w:r>
        <w:t xml:space="preserve">Godkendt IP-adresse for kaldende webservice </w:t>
      </w:r>
    </w:p>
    <w:p w14:paraId="38BB2BF7" w14:textId="77777777" w:rsidR="00EC0C49" w:rsidRDefault="00930C63">
      <w:pPr>
        <w:numPr>
          <w:ilvl w:val="0"/>
          <w:numId w:val="4"/>
        </w:numPr>
        <w:ind w:hanging="360"/>
      </w:pPr>
      <w:r>
        <w:t xml:space="preserve">IP-adresse på eSkat- webservicen </w:t>
      </w:r>
    </w:p>
    <w:p w14:paraId="38BB2BF8" w14:textId="77777777" w:rsidR="00EC0C49" w:rsidRDefault="00930C63">
      <w:pPr>
        <w:numPr>
          <w:ilvl w:val="0"/>
          <w:numId w:val="4"/>
        </w:numPr>
        <w:ind w:hanging="360"/>
      </w:pPr>
      <w:r>
        <w:t xml:space="preserve">Logningssti (fil som skal lagre logfilen) </w:t>
      </w:r>
    </w:p>
    <w:p w14:paraId="38BB2BF9" w14:textId="77777777" w:rsidR="00EC0C49" w:rsidRDefault="00930C63">
      <w:pPr>
        <w:numPr>
          <w:ilvl w:val="0"/>
          <w:numId w:val="4"/>
        </w:numPr>
        <w:ind w:hanging="360"/>
      </w:pPr>
      <w:r>
        <w:t xml:space="preserve">Logning (angivelse af om der skal foretages logning)  </w:t>
      </w:r>
    </w:p>
    <w:p w14:paraId="38BB2BFA" w14:textId="77777777" w:rsidR="00EC0C49" w:rsidRDefault="00930C63">
      <w:pPr>
        <w:numPr>
          <w:ilvl w:val="0"/>
          <w:numId w:val="4"/>
        </w:numPr>
        <w:ind w:hanging="360"/>
      </w:pPr>
      <w:r>
        <w:t xml:space="preserve">Databasenavn </w:t>
      </w:r>
    </w:p>
    <w:p w14:paraId="38BB2BFB" w14:textId="77777777" w:rsidR="00EC0C49" w:rsidRDefault="00930C63">
      <w:pPr>
        <w:numPr>
          <w:ilvl w:val="0"/>
          <w:numId w:val="4"/>
        </w:numPr>
        <w:ind w:hanging="360"/>
      </w:pPr>
      <w:r>
        <w:t xml:space="preserve">Tabelnavn </w:t>
      </w:r>
    </w:p>
    <w:p w14:paraId="493CE800" w14:textId="77777777" w:rsidR="00524AF8" w:rsidRDefault="00930C63">
      <w:pPr>
        <w:numPr>
          <w:ilvl w:val="0"/>
          <w:numId w:val="4"/>
        </w:numPr>
        <w:ind w:hanging="360"/>
      </w:pPr>
      <w:r>
        <w:t>Adgangskode og kodeord til database</w:t>
      </w:r>
    </w:p>
    <w:p w14:paraId="38BB2BFC" w14:textId="693BCEDA" w:rsidR="00EC0C49" w:rsidRPr="00524AF8" w:rsidRDefault="00524AF8">
      <w:pPr>
        <w:numPr>
          <w:ilvl w:val="0"/>
          <w:numId w:val="4"/>
        </w:numPr>
        <w:ind w:hanging="360"/>
        <w:rPr>
          <w:color w:val="0070C0"/>
        </w:rPr>
      </w:pPr>
      <w:r w:rsidRPr="00524AF8">
        <w:rPr>
          <w:color w:val="0070C0"/>
        </w:rPr>
        <w:t>Adgangskode og kodeord til eSkat Webservice</w:t>
      </w:r>
      <w:r w:rsidR="00930C63" w:rsidRPr="00524AF8">
        <w:rPr>
          <w:color w:val="0070C0"/>
        </w:rPr>
        <w:t xml:space="preserve"> </w:t>
      </w:r>
    </w:p>
    <w:p w14:paraId="38BB2BFD" w14:textId="77777777" w:rsidR="00EC0C49" w:rsidRDefault="00930C63">
      <w:pPr>
        <w:spacing w:after="17" w:line="259" w:lineRule="auto"/>
        <w:ind w:left="0" w:firstLine="0"/>
      </w:pPr>
      <w:r>
        <w:rPr>
          <w:b/>
        </w:rPr>
        <w:t xml:space="preserve"> </w:t>
      </w:r>
    </w:p>
    <w:p w14:paraId="7B00CB42" w14:textId="77777777" w:rsidR="00AA2EDD" w:rsidRDefault="00AA2EDD">
      <w:pPr>
        <w:spacing w:after="160" w:line="259" w:lineRule="auto"/>
        <w:ind w:left="0" w:firstLine="0"/>
        <w:rPr>
          <w:b/>
        </w:rPr>
      </w:pPr>
      <w:r>
        <w:br w:type="page"/>
      </w:r>
    </w:p>
    <w:p w14:paraId="38BB2BFE" w14:textId="009BFB35" w:rsidR="00EC0C49" w:rsidRDefault="00930C63">
      <w:pPr>
        <w:pStyle w:val="Overskrift3"/>
        <w:ind w:left="-5"/>
      </w:pPr>
      <w:r>
        <w:lastRenderedPageBreak/>
        <w:t>Installation</w:t>
      </w:r>
      <w:r>
        <w:rPr>
          <w:b w:val="0"/>
        </w:rPr>
        <w:t xml:space="preserve"> </w:t>
      </w:r>
    </w:p>
    <w:p w14:paraId="38BB2BFF" w14:textId="2C8BB6B3" w:rsidR="00EC0C49" w:rsidRPr="002F4AD1" w:rsidRDefault="00930C63">
      <w:pPr>
        <w:ind w:left="-5"/>
        <w:rPr>
          <w:color w:val="FF0000"/>
        </w:rPr>
      </w:pPr>
      <w:r w:rsidRPr="002F4AD1">
        <w:rPr>
          <w:color w:val="FF0000"/>
        </w:rPr>
        <w:t>Servicen skal leveres som en</w:t>
      </w:r>
      <w:r w:rsidR="002F4AD1" w:rsidRPr="002F4AD1">
        <w:rPr>
          <w:color w:val="FF0000"/>
        </w:rPr>
        <w:t xml:space="preserve"> ZIP-fil</w:t>
      </w:r>
      <w:r w:rsidRPr="002F4AD1">
        <w:rPr>
          <w:color w:val="FF0000"/>
        </w:rPr>
        <w:t xml:space="preserve"> med tilhørende vejledning som muliggør installation og konfiguration af it-supportfunktion hos driftsleverandør. </w:t>
      </w:r>
    </w:p>
    <w:p w14:paraId="298A1B5F" w14:textId="77777777" w:rsidR="002F4AD1" w:rsidRDefault="002F4AD1">
      <w:pPr>
        <w:spacing w:after="54" w:line="259" w:lineRule="auto"/>
        <w:ind w:left="0" w:firstLine="0"/>
      </w:pPr>
    </w:p>
    <w:p w14:paraId="619BEF52" w14:textId="6D6FD7FD" w:rsidR="00B84811" w:rsidRPr="00B84811" w:rsidRDefault="00B84811">
      <w:pPr>
        <w:spacing w:after="54" w:line="259" w:lineRule="auto"/>
        <w:ind w:left="0" w:firstLine="0"/>
        <w:rPr>
          <w:b/>
          <w:color w:val="0070C0"/>
        </w:rPr>
      </w:pPr>
      <w:r w:rsidRPr="00B84811">
        <w:rPr>
          <w:b/>
          <w:color w:val="0070C0"/>
        </w:rPr>
        <w:t>Installationsvejledning</w:t>
      </w:r>
    </w:p>
    <w:p w14:paraId="5774D8B2" w14:textId="77777777" w:rsidR="0090618C" w:rsidRDefault="0090618C" w:rsidP="00B84811">
      <w:pPr>
        <w:spacing w:after="54" w:line="259" w:lineRule="auto"/>
        <w:ind w:left="0" w:firstLine="0"/>
        <w:rPr>
          <w:color w:val="0070C0"/>
        </w:rPr>
      </w:pPr>
      <w:r>
        <w:rPr>
          <w:color w:val="0070C0"/>
        </w:rPr>
        <w:t>Link til download fremsendes som e-mail.</w:t>
      </w:r>
      <w:r>
        <w:rPr>
          <w:color w:val="0070C0"/>
        </w:rPr>
        <w:br/>
      </w:r>
    </w:p>
    <w:p w14:paraId="1021FE8F" w14:textId="38A9FDC1" w:rsidR="00B84811" w:rsidRPr="00B84811" w:rsidRDefault="00B84811" w:rsidP="00B84811">
      <w:pPr>
        <w:spacing w:after="54" w:line="259" w:lineRule="auto"/>
        <w:ind w:left="0" w:firstLine="0"/>
        <w:rPr>
          <w:color w:val="0070C0"/>
        </w:rPr>
      </w:pPr>
      <w:r w:rsidRPr="00B84811">
        <w:rPr>
          <w:color w:val="0070C0"/>
        </w:rPr>
        <w:t>Kopier de 2 foldere med programmerne ind på web-serveren i det web hvor det ø</w:t>
      </w:r>
      <w:r w:rsidR="00A5524D">
        <w:rPr>
          <w:color w:val="0070C0"/>
        </w:rPr>
        <w:t>nskes de skal kunne afvikles</w:t>
      </w:r>
      <w:r w:rsidRPr="00B84811">
        <w:rPr>
          <w:color w:val="0070C0"/>
        </w:rPr>
        <w:t>.</w:t>
      </w:r>
    </w:p>
    <w:p w14:paraId="032F7272" w14:textId="67A063EB" w:rsidR="00B84811" w:rsidRPr="00B84811" w:rsidRDefault="00B84811" w:rsidP="00B84811">
      <w:pPr>
        <w:spacing w:after="54" w:line="259" w:lineRule="auto"/>
        <w:ind w:left="0" w:firstLine="0"/>
        <w:rPr>
          <w:color w:val="0070C0"/>
        </w:rPr>
      </w:pPr>
      <w:r w:rsidRPr="00B84811">
        <w:rPr>
          <w:color w:val="0070C0"/>
        </w:rPr>
        <w:t>Udfør disse trin for DigiRev_AktuelIndkomst</w:t>
      </w:r>
      <w:r>
        <w:rPr>
          <w:color w:val="0070C0"/>
        </w:rPr>
        <w:t>, dernæst</w:t>
      </w:r>
      <w:r w:rsidRPr="00B84811">
        <w:rPr>
          <w:color w:val="0070C0"/>
        </w:rPr>
        <w:t xml:space="preserve"> DigiServ_AktuelIndkomst:</w:t>
      </w:r>
    </w:p>
    <w:p w14:paraId="732A0862" w14:textId="77777777" w:rsidR="00B84811" w:rsidRPr="00A5524D" w:rsidRDefault="00B84811" w:rsidP="00A5524D">
      <w:pPr>
        <w:pStyle w:val="Listeafsnit"/>
        <w:numPr>
          <w:ilvl w:val="0"/>
          <w:numId w:val="6"/>
        </w:numPr>
        <w:spacing w:after="54" w:line="259" w:lineRule="auto"/>
        <w:rPr>
          <w:color w:val="0070C0"/>
        </w:rPr>
      </w:pPr>
      <w:r w:rsidRPr="00A5524D">
        <w:rPr>
          <w:color w:val="0070C0"/>
        </w:rPr>
        <w:t>Start IIS manageren og find det aktuelle website</w:t>
      </w:r>
    </w:p>
    <w:p w14:paraId="2E908D8A" w14:textId="77777777" w:rsidR="00B84811" w:rsidRPr="00A5524D" w:rsidRDefault="00B84811" w:rsidP="00A5524D">
      <w:pPr>
        <w:pStyle w:val="Listeafsnit"/>
        <w:numPr>
          <w:ilvl w:val="0"/>
          <w:numId w:val="6"/>
        </w:numPr>
        <w:spacing w:after="54" w:line="259" w:lineRule="auto"/>
        <w:rPr>
          <w:color w:val="0070C0"/>
        </w:rPr>
      </w:pPr>
      <w:r w:rsidRPr="00A5524D">
        <w:rPr>
          <w:color w:val="0070C0"/>
        </w:rPr>
        <w:t>Højreklik og vælg ”Add application”</w:t>
      </w:r>
    </w:p>
    <w:p w14:paraId="7A92BD5F" w14:textId="77777777" w:rsidR="00B84811" w:rsidRPr="00A5524D" w:rsidRDefault="00B84811" w:rsidP="00A5524D">
      <w:pPr>
        <w:pStyle w:val="Listeafsnit"/>
        <w:numPr>
          <w:ilvl w:val="0"/>
          <w:numId w:val="6"/>
        </w:numPr>
        <w:spacing w:after="54" w:line="259" w:lineRule="auto"/>
        <w:rPr>
          <w:color w:val="0070C0"/>
        </w:rPr>
      </w:pPr>
      <w:r w:rsidRPr="00A5524D">
        <w:rPr>
          <w:color w:val="0070C0"/>
        </w:rPr>
        <w:t>Udfyld Alias (DigiRev_AktuelIndkomst eller DigiServ_AktuelIndkomst)</w:t>
      </w:r>
    </w:p>
    <w:p w14:paraId="6A77E856" w14:textId="77777777" w:rsidR="00B84811" w:rsidRPr="00A5524D" w:rsidRDefault="00B84811" w:rsidP="00A5524D">
      <w:pPr>
        <w:pStyle w:val="Listeafsnit"/>
        <w:numPr>
          <w:ilvl w:val="0"/>
          <w:numId w:val="6"/>
        </w:numPr>
        <w:spacing w:after="54" w:line="259" w:lineRule="auto"/>
        <w:rPr>
          <w:color w:val="0070C0"/>
        </w:rPr>
      </w:pPr>
      <w:r w:rsidRPr="00A5524D">
        <w:rPr>
          <w:color w:val="0070C0"/>
        </w:rPr>
        <w:t>”Physical path”: Naviger til aktuel mappe og vælg denne</w:t>
      </w:r>
    </w:p>
    <w:p w14:paraId="15190AC7" w14:textId="77777777" w:rsidR="00B84811" w:rsidRPr="00A5524D" w:rsidRDefault="00B84811" w:rsidP="00A5524D">
      <w:pPr>
        <w:pStyle w:val="Listeafsnit"/>
        <w:numPr>
          <w:ilvl w:val="0"/>
          <w:numId w:val="6"/>
        </w:numPr>
        <w:spacing w:after="54" w:line="259" w:lineRule="auto"/>
        <w:rPr>
          <w:color w:val="0070C0"/>
        </w:rPr>
      </w:pPr>
      <w:r w:rsidRPr="00A5524D">
        <w:rPr>
          <w:color w:val="0070C0"/>
        </w:rPr>
        <w:t xml:space="preserve">Application pool: Vælg som ønsket </w:t>
      </w:r>
    </w:p>
    <w:p w14:paraId="7CBF3E78" w14:textId="77777777" w:rsidR="00B84811" w:rsidRPr="00B84811" w:rsidRDefault="00B84811" w:rsidP="00B84811">
      <w:pPr>
        <w:spacing w:after="54" w:line="259" w:lineRule="auto"/>
        <w:ind w:left="0" w:firstLine="0"/>
        <w:rPr>
          <w:color w:val="0070C0"/>
        </w:rPr>
      </w:pPr>
    </w:p>
    <w:p w14:paraId="4FCC7B0D" w14:textId="77777777" w:rsidR="00B84811" w:rsidRPr="00B84811" w:rsidRDefault="00B84811" w:rsidP="00B84811">
      <w:pPr>
        <w:spacing w:after="54" w:line="259" w:lineRule="auto"/>
        <w:ind w:left="0" w:firstLine="0"/>
        <w:rPr>
          <w:color w:val="0070C0"/>
        </w:rPr>
      </w:pPr>
      <w:r w:rsidRPr="00B84811">
        <w:rPr>
          <w:color w:val="0070C0"/>
        </w:rPr>
        <w:t>Når begge pakker er installeret startes fil stifinder. Naviger til installationsfolderne:</w:t>
      </w:r>
    </w:p>
    <w:p w14:paraId="045740CF" w14:textId="6F13AF2D" w:rsidR="00B84811" w:rsidRDefault="00B84811" w:rsidP="00A5524D">
      <w:pPr>
        <w:pStyle w:val="Listeafsnit"/>
        <w:numPr>
          <w:ilvl w:val="0"/>
          <w:numId w:val="7"/>
        </w:numPr>
        <w:spacing w:after="54" w:line="259" w:lineRule="auto"/>
        <w:ind w:left="720"/>
        <w:rPr>
          <w:color w:val="0070C0"/>
        </w:rPr>
      </w:pPr>
      <w:r w:rsidRPr="00A5524D">
        <w:rPr>
          <w:color w:val="0070C0"/>
        </w:rPr>
        <w:t>Åben web.config og find:</w:t>
      </w:r>
      <w:r w:rsidR="00A5524D" w:rsidRPr="00A5524D">
        <w:rPr>
          <w:color w:val="0070C0"/>
        </w:rPr>
        <w:br/>
        <w:t xml:space="preserve">     </w:t>
      </w:r>
      <w:r w:rsidRPr="00A5524D">
        <w:rPr>
          <w:color w:val="0070C0"/>
        </w:rPr>
        <w:t>&lt;connectionStrings&gt;</w:t>
      </w:r>
      <w:r w:rsidR="00A5524D">
        <w:rPr>
          <w:color w:val="0070C0"/>
        </w:rPr>
        <w:br/>
      </w:r>
      <w:r w:rsidRPr="00A5524D">
        <w:rPr>
          <w:color w:val="0070C0"/>
        </w:rPr>
        <w:t>Tilret linjen nedenunder så den passer til afviklingssystemets opsætning</w:t>
      </w:r>
      <w:r w:rsidR="00A5524D">
        <w:rPr>
          <w:color w:val="0070C0"/>
        </w:rPr>
        <w:br/>
      </w:r>
    </w:p>
    <w:p w14:paraId="0F150A9E" w14:textId="5003285F" w:rsidR="00B84811" w:rsidRDefault="00B84811" w:rsidP="00A5524D">
      <w:pPr>
        <w:pStyle w:val="Listeafsnit"/>
        <w:numPr>
          <w:ilvl w:val="0"/>
          <w:numId w:val="7"/>
        </w:numPr>
        <w:spacing w:after="54" w:line="259" w:lineRule="auto"/>
        <w:ind w:left="720"/>
        <w:rPr>
          <w:color w:val="0070C0"/>
        </w:rPr>
      </w:pPr>
      <w:r w:rsidRPr="00A5524D">
        <w:rPr>
          <w:color w:val="0070C0"/>
        </w:rPr>
        <w:t>Find linjen startende med:</w:t>
      </w:r>
      <w:r w:rsidR="00A5524D">
        <w:rPr>
          <w:color w:val="0070C0"/>
        </w:rPr>
        <w:br/>
        <w:t xml:space="preserve">     </w:t>
      </w:r>
      <w:r w:rsidR="00A5524D" w:rsidRPr="00B84811">
        <w:rPr>
          <w:color w:val="0070C0"/>
        </w:rPr>
        <w:t>&lt;endpoint address=</w:t>
      </w:r>
      <w:r w:rsidR="00A5524D">
        <w:rPr>
          <w:color w:val="0070C0"/>
        </w:rPr>
        <w:br/>
      </w:r>
      <w:r w:rsidRPr="00A5524D">
        <w:rPr>
          <w:color w:val="0070C0"/>
        </w:rPr>
        <w:t>Tilret ”webName” så det modsvarer det sitenavn som webservicen skal kunne tilgås fra (FQDN)</w:t>
      </w:r>
      <w:r w:rsidR="00A5524D">
        <w:rPr>
          <w:color w:val="0070C0"/>
        </w:rPr>
        <w:br/>
      </w:r>
    </w:p>
    <w:p w14:paraId="6E1E7C79" w14:textId="16E163AA" w:rsidR="00843953" w:rsidRDefault="00A5524D" w:rsidP="00A5524D">
      <w:pPr>
        <w:pStyle w:val="Listeafsnit"/>
        <w:numPr>
          <w:ilvl w:val="0"/>
          <w:numId w:val="7"/>
        </w:numPr>
        <w:spacing w:after="54" w:line="259" w:lineRule="auto"/>
        <w:ind w:left="720"/>
        <w:rPr>
          <w:color w:val="0070C0"/>
        </w:rPr>
      </w:pPr>
      <w:r>
        <w:rPr>
          <w:color w:val="0070C0"/>
        </w:rPr>
        <w:lastRenderedPageBreak/>
        <w:t>I web.config for DigiRev_AktuelIndkomst</w:t>
      </w:r>
      <w:r w:rsidR="00843953">
        <w:rPr>
          <w:color w:val="0070C0"/>
        </w:rPr>
        <w:t xml:space="preserve"> er der yderligere en setting som bestemmer hvilke IP-adresser tillades adgang. Find linjen startende med:</w:t>
      </w:r>
      <w:r w:rsidR="00843953">
        <w:rPr>
          <w:color w:val="0070C0"/>
        </w:rPr>
        <w:br/>
        <w:t xml:space="preserve">     &lt;add key=”AllowedIP” value=”192.168.0.1,</w:t>
      </w:r>
      <w:r w:rsidR="00843953">
        <w:rPr>
          <w:color w:val="0070C0"/>
        </w:rPr>
        <w:br/>
        <w:t>Tilret så listen matcher de systemer som skal have adgang.</w:t>
      </w:r>
      <w:r w:rsidR="0094235F">
        <w:rPr>
          <w:color w:val="0070C0"/>
        </w:rPr>
        <w:t xml:space="preserve"> Der er et eksempel som viser syntaksen.</w:t>
      </w:r>
    </w:p>
    <w:p w14:paraId="3390FF21" w14:textId="77777777" w:rsidR="00843953" w:rsidRDefault="00843953" w:rsidP="00843953">
      <w:pPr>
        <w:spacing w:after="54" w:line="259" w:lineRule="auto"/>
        <w:rPr>
          <w:color w:val="0070C0"/>
        </w:rPr>
      </w:pPr>
    </w:p>
    <w:p w14:paraId="7C09F324" w14:textId="5AC75BE4" w:rsidR="00843953" w:rsidRPr="00843953" w:rsidRDefault="00843953" w:rsidP="00843953">
      <w:pPr>
        <w:spacing w:after="54" w:line="259" w:lineRule="auto"/>
        <w:rPr>
          <w:b/>
          <w:color w:val="0070C0"/>
        </w:rPr>
      </w:pPr>
      <w:r w:rsidRPr="00843953">
        <w:rPr>
          <w:b/>
          <w:color w:val="0070C0"/>
        </w:rPr>
        <w:t>Supplerende oplysninger</w:t>
      </w:r>
    </w:p>
    <w:p w14:paraId="14387C7E" w14:textId="132C87A5" w:rsidR="00B01EBA" w:rsidRDefault="00B01EBA" w:rsidP="00642E9A">
      <w:pPr>
        <w:spacing w:after="54" w:line="259" w:lineRule="auto"/>
        <w:rPr>
          <w:color w:val="0070C0"/>
        </w:rPr>
      </w:pPr>
      <w:r>
        <w:rPr>
          <w:color w:val="0070C0"/>
        </w:rPr>
        <w:t>Kimik-iT har stået for konfiguration af de implicerede servere og installeret de 2 webservices. Dokumentation for serverkonfigurationen findes i selvstændigt dokument ”</w:t>
      </w:r>
      <w:r w:rsidRPr="00B01EBA">
        <w:rPr>
          <w:color w:val="0070C0"/>
        </w:rPr>
        <w:t>Opsætning af serveren nofosint01 og nofosdmz01.docx</w:t>
      </w:r>
      <w:r>
        <w:rPr>
          <w:color w:val="0070C0"/>
        </w:rPr>
        <w:t>”.</w:t>
      </w:r>
    </w:p>
    <w:p w14:paraId="560CACA3" w14:textId="77777777" w:rsidR="00B01EBA" w:rsidRDefault="00B01EBA" w:rsidP="00642E9A">
      <w:pPr>
        <w:spacing w:after="54" w:line="259" w:lineRule="auto"/>
        <w:rPr>
          <w:color w:val="0070C0"/>
        </w:rPr>
      </w:pPr>
    </w:p>
    <w:p w14:paraId="55F230BA" w14:textId="77777777" w:rsidR="00642E9A" w:rsidRDefault="00843953" w:rsidP="00642E9A">
      <w:pPr>
        <w:spacing w:after="54" w:line="259" w:lineRule="auto"/>
        <w:rPr>
          <w:color w:val="0070C0"/>
        </w:rPr>
      </w:pPr>
      <w:r>
        <w:rPr>
          <w:color w:val="0070C0"/>
        </w:rPr>
        <w:t>Eksterne IP adresser for de 3 kommuner som Kimik-it servicerer.</w:t>
      </w:r>
      <w:r w:rsidRPr="00843953">
        <w:rPr>
          <w:color w:val="0070C0"/>
        </w:rPr>
        <w:br/>
      </w:r>
    </w:p>
    <w:p w14:paraId="00A24742" w14:textId="77777777" w:rsidR="00642E9A" w:rsidRDefault="00843953" w:rsidP="00642E9A">
      <w:pPr>
        <w:pStyle w:val="Listeafsnit"/>
        <w:numPr>
          <w:ilvl w:val="0"/>
          <w:numId w:val="8"/>
        </w:numPr>
        <w:spacing w:after="54" w:line="259" w:lineRule="auto"/>
        <w:rPr>
          <w:color w:val="0070C0"/>
        </w:rPr>
      </w:pPr>
      <w:r w:rsidRPr="00642E9A">
        <w:rPr>
          <w:color w:val="0070C0"/>
        </w:rPr>
        <w:t>Qeqqata Kommunia: 194.177.251.42</w:t>
      </w:r>
    </w:p>
    <w:p w14:paraId="611622E0" w14:textId="77777777" w:rsidR="00642E9A" w:rsidRDefault="00843953" w:rsidP="00642E9A">
      <w:pPr>
        <w:pStyle w:val="Listeafsnit"/>
        <w:numPr>
          <w:ilvl w:val="0"/>
          <w:numId w:val="8"/>
        </w:numPr>
        <w:spacing w:after="54" w:line="259" w:lineRule="auto"/>
        <w:rPr>
          <w:color w:val="0070C0"/>
        </w:rPr>
      </w:pPr>
      <w:r w:rsidRPr="00642E9A">
        <w:rPr>
          <w:color w:val="0070C0"/>
        </w:rPr>
        <w:t>Qaasuitsup Kommunia: 194.177.251.250</w:t>
      </w:r>
    </w:p>
    <w:p w14:paraId="7E2FF5FD" w14:textId="2944C6B7" w:rsidR="00A5524D" w:rsidRDefault="00843953" w:rsidP="00642E9A">
      <w:pPr>
        <w:pStyle w:val="Listeafsnit"/>
        <w:numPr>
          <w:ilvl w:val="0"/>
          <w:numId w:val="8"/>
        </w:numPr>
        <w:spacing w:after="54" w:line="259" w:lineRule="auto"/>
        <w:rPr>
          <w:color w:val="0070C0"/>
        </w:rPr>
      </w:pPr>
      <w:r w:rsidRPr="00642E9A">
        <w:rPr>
          <w:color w:val="0070C0"/>
        </w:rPr>
        <w:t xml:space="preserve">Kommune Kujalleq: </w:t>
      </w:r>
      <w:r w:rsidR="0094235F" w:rsidRPr="00642E9A">
        <w:rPr>
          <w:color w:val="0070C0"/>
        </w:rPr>
        <w:t>194.177.251.66</w:t>
      </w:r>
    </w:p>
    <w:p w14:paraId="4B5DEFE7" w14:textId="41EE40E4" w:rsidR="0023475E" w:rsidRPr="00642E9A" w:rsidRDefault="0023475E" w:rsidP="0023475E">
      <w:pPr>
        <w:pStyle w:val="Listeafsnit"/>
        <w:numPr>
          <w:ilvl w:val="0"/>
          <w:numId w:val="8"/>
        </w:numPr>
        <w:spacing w:after="54" w:line="259" w:lineRule="auto"/>
        <w:rPr>
          <w:color w:val="0070C0"/>
        </w:rPr>
      </w:pPr>
      <w:r w:rsidRPr="0023475E">
        <w:rPr>
          <w:color w:val="0070C0"/>
        </w:rPr>
        <w:t>Kommuneqarfik Sermersooq</w:t>
      </w:r>
      <w:r>
        <w:rPr>
          <w:color w:val="0070C0"/>
        </w:rPr>
        <w:t xml:space="preserve">: </w:t>
      </w:r>
      <w:r w:rsidRPr="0023475E">
        <w:rPr>
          <w:color w:val="0070C0"/>
        </w:rPr>
        <w:t>194.177.237.2</w:t>
      </w:r>
    </w:p>
    <w:p w14:paraId="2430A027" w14:textId="77777777" w:rsidR="00A5524D" w:rsidRDefault="00A5524D" w:rsidP="00B84811">
      <w:pPr>
        <w:spacing w:after="54" w:line="259" w:lineRule="auto"/>
        <w:ind w:left="0" w:firstLine="0"/>
        <w:rPr>
          <w:color w:val="0070C0"/>
        </w:rPr>
      </w:pPr>
    </w:p>
    <w:p w14:paraId="4827CB87" w14:textId="77777777" w:rsidR="0094235F" w:rsidRDefault="0094235F" w:rsidP="00B84811">
      <w:pPr>
        <w:spacing w:after="54" w:line="259" w:lineRule="auto"/>
        <w:ind w:left="0" w:firstLine="0"/>
        <w:rPr>
          <w:color w:val="0070C0"/>
        </w:rPr>
      </w:pPr>
    </w:p>
    <w:p w14:paraId="3B87518D" w14:textId="77777777" w:rsidR="00CD6ADC" w:rsidRDefault="00CD6ADC" w:rsidP="00B84811">
      <w:pPr>
        <w:spacing w:after="54" w:line="259" w:lineRule="auto"/>
        <w:ind w:left="0" w:firstLine="0"/>
        <w:rPr>
          <w:color w:val="0070C0"/>
        </w:rPr>
      </w:pPr>
      <w:r>
        <w:rPr>
          <w:color w:val="0070C0"/>
        </w:rPr>
        <w:br/>
      </w:r>
    </w:p>
    <w:p w14:paraId="14B21F9E" w14:textId="77777777" w:rsidR="00CD6ADC" w:rsidRDefault="00CD6ADC">
      <w:pPr>
        <w:spacing w:after="160" w:line="259" w:lineRule="auto"/>
        <w:ind w:left="0" w:firstLine="0"/>
        <w:rPr>
          <w:color w:val="0070C0"/>
        </w:rPr>
      </w:pPr>
      <w:r>
        <w:rPr>
          <w:color w:val="0070C0"/>
        </w:rPr>
        <w:br w:type="page"/>
      </w:r>
    </w:p>
    <w:p w14:paraId="39B7CFB0" w14:textId="515067FC" w:rsidR="0094235F" w:rsidRDefault="00CD6ADC" w:rsidP="00B84811">
      <w:pPr>
        <w:spacing w:after="54" w:line="259" w:lineRule="auto"/>
        <w:ind w:left="0" w:firstLine="0"/>
        <w:rPr>
          <w:color w:val="0070C0"/>
        </w:rPr>
      </w:pPr>
      <w:r>
        <w:rPr>
          <w:color w:val="0070C0"/>
        </w:rPr>
        <w:lastRenderedPageBreak/>
        <w:t>Skitse over miljøet:</w:t>
      </w:r>
    </w:p>
    <w:p w14:paraId="76D6521D" w14:textId="7BDC8EFA" w:rsidR="00CD6ADC" w:rsidRDefault="00204291" w:rsidP="00B84811">
      <w:pPr>
        <w:spacing w:after="54" w:line="259" w:lineRule="auto"/>
        <w:ind w:left="0" w:firstLine="0"/>
        <w:rPr>
          <w:color w:val="0070C0"/>
        </w:rPr>
      </w:pPr>
      <w:r>
        <w:object w:dxaOrig="11311" w:dyaOrig="6811" w14:anchorId="37565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05pt;height:234.8pt" o:ole="">
            <v:imagedata r:id="rId11" o:title=""/>
          </v:shape>
          <o:OLEObject Type="Embed" ProgID="Visio.Drawing.15" ShapeID="_x0000_i1025" DrawAspect="Content" ObjectID="_1527335247" r:id="rId12"/>
        </w:object>
      </w:r>
    </w:p>
    <w:p w14:paraId="5BA75E04" w14:textId="77777777" w:rsidR="0094235F" w:rsidRPr="00A5524D" w:rsidRDefault="0094235F" w:rsidP="00B84811">
      <w:pPr>
        <w:spacing w:after="54" w:line="259" w:lineRule="auto"/>
        <w:ind w:left="0" w:firstLine="0"/>
        <w:rPr>
          <w:color w:val="0070C0"/>
        </w:rPr>
      </w:pPr>
    </w:p>
    <w:p w14:paraId="787CB143" w14:textId="77777777" w:rsidR="00A5524D" w:rsidRPr="00A5524D" w:rsidRDefault="00A5524D" w:rsidP="00B84811">
      <w:pPr>
        <w:spacing w:after="54" w:line="259" w:lineRule="auto"/>
        <w:ind w:left="0" w:firstLine="0"/>
        <w:rPr>
          <w:color w:val="0070C0"/>
        </w:rPr>
      </w:pPr>
    </w:p>
    <w:p w14:paraId="7A106266" w14:textId="77777777" w:rsidR="00B84811" w:rsidRDefault="00B84811">
      <w:pPr>
        <w:spacing w:after="54" w:line="259" w:lineRule="auto"/>
        <w:ind w:left="0" w:firstLine="0"/>
      </w:pPr>
    </w:p>
    <w:p w14:paraId="0BF9D74E" w14:textId="77777777" w:rsidR="00B84811" w:rsidRDefault="00B84811">
      <w:pPr>
        <w:spacing w:after="54" w:line="259" w:lineRule="auto"/>
        <w:ind w:left="0" w:firstLine="0"/>
      </w:pPr>
    </w:p>
    <w:p w14:paraId="38BB2C00" w14:textId="77777777" w:rsidR="00EC0C49" w:rsidRDefault="00930C63">
      <w:pPr>
        <w:spacing w:after="54" w:line="259" w:lineRule="auto"/>
        <w:ind w:left="0" w:firstLine="0"/>
      </w:pPr>
      <w:r>
        <w:t xml:space="preserve"> </w:t>
      </w:r>
    </w:p>
    <w:p w14:paraId="3FEF73B6" w14:textId="77777777" w:rsidR="00CD6ADC" w:rsidRDefault="00CD6ADC">
      <w:pPr>
        <w:spacing w:after="160" w:line="259" w:lineRule="auto"/>
        <w:ind w:left="0" w:firstLine="0"/>
        <w:rPr>
          <w:sz w:val="24"/>
        </w:rPr>
      </w:pPr>
      <w:r>
        <w:br w:type="page"/>
      </w:r>
    </w:p>
    <w:p w14:paraId="38BB2C01" w14:textId="1073A78D" w:rsidR="00EC0C49" w:rsidRDefault="00930C63">
      <w:pPr>
        <w:pStyle w:val="Overskrift2"/>
        <w:ind w:left="-5"/>
      </w:pPr>
      <w:r>
        <w:lastRenderedPageBreak/>
        <w:t xml:space="preserve">Tabel – Aktuel indkomst registrering </w:t>
      </w:r>
    </w:p>
    <w:p w14:paraId="38BB2C02" w14:textId="77777777" w:rsidR="00EC0C49" w:rsidRDefault="00930C63">
      <w:pPr>
        <w:spacing w:after="19" w:line="259" w:lineRule="auto"/>
        <w:ind w:left="0" w:firstLine="0"/>
      </w:pPr>
      <w:r>
        <w:t xml:space="preserve"> </w:t>
      </w:r>
    </w:p>
    <w:p w14:paraId="38BB2C03" w14:textId="77777777" w:rsidR="00EC0C49" w:rsidRDefault="00930C63">
      <w:pPr>
        <w:ind w:left="-5"/>
      </w:pPr>
      <w:r>
        <w:t xml:space="preserve">Denne tabel anvendes til at registrere overskrivninger og foretage opslag efter overskrivninger i. </w:t>
      </w:r>
    </w:p>
    <w:p w14:paraId="38BB2C04" w14:textId="77777777" w:rsidR="00EC0C49" w:rsidRDefault="00930C63">
      <w:pPr>
        <w:spacing w:after="17" w:line="259" w:lineRule="auto"/>
        <w:ind w:left="0" w:firstLine="0"/>
      </w:pPr>
      <w:r>
        <w:t xml:space="preserve"> </w:t>
      </w:r>
    </w:p>
    <w:p w14:paraId="38BB2C05" w14:textId="77777777" w:rsidR="00EC0C49" w:rsidRDefault="00930C63">
      <w:pPr>
        <w:ind w:left="-5"/>
      </w:pPr>
      <w:r>
        <w:t xml:space="preserve">Tabellen skal kunne håndtere op til 100.000 rækker. </w:t>
      </w:r>
    </w:p>
    <w:p w14:paraId="38BB2C06" w14:textId="77777777" w:rsidR="00EC0C49" w:rsidRDefault="00930C63">
      <w:pPr>
        <w:spacing w:after="0" w:line="259" w:lineRule="auto"/>
        <w:ind w:left="0" w:firstLine="0"/>
      </w:pPr>
      <w:r>
        <w:t xml:space="preserve"> </w:t>
      </w:r>
    </w:p>
    <w:tbl>
      <w:tblPr>
        <w:tblStyle w:val="TableGrid"/>
        <w:tblW w:w="7131" w:type="dxa"/>
        <w:tblInd w:w="347" w:type="dxa"/>
        <w:tblCellMar>
          <w:top w:w="6" w:type="dxa"/>
          <w:left w:w="108" w:type="dxa"/>
          <w:right w:w="115" w:type="dxa"/>
        </w:tblCellMar>
        <w:tblLook w:val="04A0" w:firstRow="1" w:lastRow="0" w:firstColumn="1" w:lastColumn="0" w:noHBand="0" w:noVBand="1"/>
      </w:tblPr>
      <w:tblGrid>
        <w:gridCol w:w="3227"/>
        <w:gridCol w:w="3904"/>
      </w:tblGrid>
      <w:tr w:rsidR="00EC0C49" w14:paraId="38BB2C09" w14:textId="77777777">
        <w:trPr>
          <w:trHeight w:val="241"/>
        </w:trPr>
        <w:tc>
          <w:tcPr>
            <w:tcW w:w="3227" w:type="dxa"/>
            <w:tcBorders>
              <w:top w:val="single" w:sz="4" w:space="0" w:color="000000"/>
              <w:left w:val="single" w:sz="4" w:space="0" w:color="000000"/>
              <w:bottom w:val="single" w:sz="4" w:space="0" w:color="000000"/>
              <w:right w:val="single" w:sz="4" w:space="0" w:color="000000"/>
            </w:tcBorders>
          </w:tcPr>
          <w:p w14:paraId="38BB2C07" w14:textId="77777777" w:rsidR="00EC0C49" w:rsidRDefault="00930C63">
            <w:pPr>
              <w:spacing w:after="0" w:line="259" w:lineRule="auto"/>
              <w:ind w:left="1" w:firstLine="0"/>
            </w:pPr>
            <w:r>
              <w:rPr>
                <w:b/>
              </w:rPr>
              <w:t xml:space="preserve">Logisk navn </w:t>
            </w:r>
          </w:p>
        </w:tc>
        <w:tc>
          <w:tcPr>
            <w:tcW w:w="3904" w:type="dxa"/>
            <w:tcBorders>
              <w:top w:val="single" w:sz="4" w:space="0" w:color="000000"/>
              <w:left w:val="single" w:sz="4" w:space="0" w:color="000000"/>
              <w:bottom w:val="single" w:sz="4" w:space="0" w:color="000000"/>
              <w:right w:val="single" w:sz="4" w:space="0" w:color="000000"/>
            </w:tcBorders>
          </w:tcPr>
          <w:p w14:paraId="38BB2C08" w14:textId="77777777" w:rsidR="00EC0C49" w:rsidRDefault="00930C63">
            <w:pPr>
              <w:spacing w:after="0" w:line="259" w:lineRule="auto"/>
              <w:ind w:left="0" w:firstLine="0"/>
            </w:pPr>
            <w:r>
              <w:rPr>
                <w:b/>
              </w:rPr>
              <w:t xml:space="preserve">Datatype </w:t>
            </w:r>
          </w:p>
        </w:tc>
      </w:tr>
      <w:tr w:rsidR="00EC0C49" w14:paraId="38BB2C0C" w14:textId="77777777">
        <w:trPr>
          <w:trHeight w:val="238"/>
        </w:trPr>
        <w:tc>
          <w:tcPr>
            <w:tcW w:w="3227" w:type="dxa"/>
            <w:tcBorders>
              <w:top w:val="single" w:sz="4" w:space="0" w:color="000000"/>
              <w:left w:val="nil"/>
              <w:bottom w:val="single" w:sz="4" w:space="0" w:color="000000"/>
              <w:right w:val="single" w:sz="4" w:space="0" w:color="000000"/>
            </w:tcBorders>
            <w:shd w:val="clear" w:color="auto" w:fill="000000"/>
          </w:tcPr>
          <w:p w14:paraId="38BB2C0A" w14:textId="77777777" w:rsidR="00EC0C49" w:rsidRDefault="00930C63">
            <w:pPr>
              <w:spacing w:after="0" w:line="259" w:lineRule="auto"/>
              <w:ind w:left="1" w:firstLine="0"/>
            </w:pPr>
            <w:r>
              <w:rPr>
                <w:b/>
                <w:color w:val="FFFFFF"/>
              </w:rPr>
              <w:t xml:space="preserve">Kolonnenavn </w:t>
            </w:r>
          </w:p>
        </w:tc>
        <w:tc>
          <w:tcPr>
            <w:tcW w:w="3904" w:type="dxa"/>
            <w:tcBorders>
              <w:top w:val="single" w:sz="4" w:space="0" w:color="000000"/>
              <w:left w:val="single" w:sz="4" w:space="0" w:color="000000"/>
              <w:bottom w:val="single" w:sz="4" w:space="0" w:color="000000"/>
              <w:right w:val="nil"/>
            </w:tcBorders>
            <w:shd w:val="clear" w:color="auto" w:fill="000000"/>
          </w:tcPr>
          <w:p w14:paraId="38BB2C0B" w14:textId="77777777" w:rsidR="00EC0C49" w:rsidRDefault="00930C63">
            <w:pPr>
              <w:spacing w:after="0" w:line="259" w:lineRule="auto"/>
              <w:ind w:left="0" w:firstLine="0"/>
            </w:pPr>
            <w:r>
              <w:rPr>
                <w:color w:val="FFFFFF"/>
              </w:rPr>
              <w:t xml:space="preserve"> </w:t>
            </w:r>
          </w:p>
        </w:tc>
      </w:tr>
      <w:tr w:rsidR="00EC0C49" w14:paraId="38BB2C0F" w14:textId="77777777">
        <w:trPr>
          <w:trHeight w:val="241"/>
        </w:trPr>
        <w:tc>
          <w:tcPr>
            <w:tcW w:w="3227" w:type="dxa"/>
            <w:tcBorders>
              <w:top w:val="single" w:sz="4" w:space="0" w:color="000000"/>
              <w:left w:val="single" w:sz="4" w:space="0" w:color="000000"/>
              <w:bottom w:val="single" w:sz="4" w:space="0" w:color="000000"/>
              <w:right w:val="single" w:sz="4" w:space="0" w:color="000000"/>
            </w:tcBorders>
          </w:tcPr>
          <w:p w14:paraId="38BB2C0D" w14:textId="77777777" w:rsidR="00EC0C49" w:rsidRDefault="00930C63">
            <w:pPr>
              <w:spacing w:after="0" w:line="259" w:lineRule="auto"/>
              <w:ind w:left="1" w:firstLine="0"/>
            </w:pPr>
            <w:r>
              <w:t xml:space="preserve">CPR-nummer </w:t>
            </w:r>
          </w:p>
        </w:tc>
        <w:tc>
          <w:tcPr>
            <w:tcW w:w="3904" w:type="dxa"/>
            <w:tcBorders>
              <w:top w:val="single" w:sz="4" w:space="0" w:color="000000"/>
              <w:left w:val="single" w:sz="4" w:space="0" w:color="000000"/>
              <w:bottom w:val="single" w:sz="4" w:space="0" w:color="000000"/>
              <w:right w:val="single" w:sz="4" w:space="0" w:color="000000"/>
            </w:tcBorders>
          </w:tcPr>
          <w:p w14:paraId="38BB2C0E" w14:textId="77777777" w:rsidR="00EC0C49" w:rsidRDefault="00930C63">
            <w:pPr>
              <w:spacing w:after="0" w:line="259" w:lineRule="auto"/>
              <w:ind w:left="0" w:firstLine="0"/>
            </w:pPr>
            <w:r>
              <w:t xml:space="preserve">Heltal – 10 cifre </w:t>
            </w:r>
          </w:p>
        </w:tc>
      </w:tr>
      <w:tr w:rsidR="00EC0C49" w14:paraId="38BB2C12" w14:textId="77777777">
        <w:trPr>
          <w:trHeight w:val="240"/>
        </w:trPr>
        <w:tc>
          <w:tcPr>
            <w:tcW w:w="3227" w:type="dxa"/>
            <w:tcBorders>
              <w:top w:val="single" w:sz="4" w:space="0" w:color="000000"/>
              <w:left w:val="single" w:sz="4" w:space="0" w:color="000000"/>
              <w:bottom w:val="single" w:sz="4" w:space="0" w:color="000000"/>
              <w:right w:val="single" w:sz="4" w:space="0" w:color="000000"/>
            </w:tcBorders>
          </w:tcPr>
          <w:p w14:paraId="38BB2C10" w14:textId="77777777" w:rsidR="00EC0C49" w:rsidRDefault="00930C63">
            <w:pPr>
              <w:spacing w:after="0" w:line="259" w:lineRule="auto"/>
              <w:ind w:left="1" w:firstLine="0"/>
            </w:pPr>
            <w:r>
              <w:t xml:space="preserve">Kaldende SystemID </w:t>
            </w:r>
          </w:p>
        </w:tc>
        <w:tc>
          <w:tcPr>
            <w:tcW w:w="3904" w:type="dxa"/>
            <w:tcBorders>
              <w:top w:val="single" w:sz="4" w:space="0" w:color="000000"/>
              <w:left w:val="single" w:sz="4" w:space="0" w:color="000000"/>
              <w:bottom w:val="single" w:sz="4" w:space="0" w:color="000000"/>
              <w:right w:val="single" w:sz="4" w:space="0" w:color="000000"/>
            </w:tcBorders>
          </w:tcPr>
          <w:p w14:paraId="38BB2C11" w14:textId="77777777" w:rsidR="00EC0C49" w:rsidRDefault="00930C63">
            <w:pPr>
              <w:spacing w:after="0" w:line="259" w:lineRule="auto"/>
              <w:ind w:left="0" w:firstLine="0"/>
            </w:pPr>
            <w:r>
              <w:t xml:space="preserve">Heltal – 2 cifre </w:t>
            </w:r>
          </w:p>
        </w:tc>
      </w:tr>
      <w:tr w:rsidR="00EC0C49" w14:paraId="38BB2C15" w14:textId="77777777">
        <w:trPr>
          <w:trHeight w:val="240"/>
        </w:trPr>
        <w:tc>
          <w:tcPr>
            <w:tcW w:w="3227" w:type="dxa"/>
            <w:tcBorders>
              <w:top w:val="single" w:sz="4" w:space="0" w:color="000000"/>
              <w:left w:val="single" w:sz="4" w:space="0" w:color="000000"/>
              <w:bottom w:val="single" w:sz="4" w:space="0" w:color="000000"/>
              <w:right w:val="single" w:sz="4" w:space="0" w:color="000000"/>
            </w:tcBorders>
          </w:tcPr>
          <w:p w14:paraId="38BB2C13" w14:textId="77777777" w:rsidR="00EC0C49" w:rsidRDefault="00930C63">
            <w:pPr>
              <w:spacing w:after="0" w:line="259" w:lineRule="auto"/>
              <w:ind w:left="1" w:firstLine="0"/>
            </w:pPr>
            <w:r>
              <w:t xml:space="preserve">Tilpasset aktuel indkomst </w:t>
            </w:r>
          </w:p>
        </w:tc>
        <w:tc>
          <w:tcPr>
            <w:tcW w:w="3904" w:type="dxa"/>
            <w:tcBorders>
              <w:top w:val="single" w:sz="4" w:space="0" w:color="000000"/>
              <w:left w:val="single" w:sz="4" w:space="0" w:color="000000"/>
              <w:bottom w:val="single" w:sz="4" w:space="0" w:color="000000"/>
              <w:right w:val="single" w:sz="4" w:space="0" w:color="000000"/>
            </w:tcBorders>
          </w:tcPr>
          <w:p w14:paraId="38BB2C14" w14:textId="77777777" w:rsidR="00EC0C49" w:rsidRDefault="00930C63">
            <w:pPr>
              <w:spacing w:after="0" w:line="259" w:lineRule="auto"/>
              <w:ind w:left="0" w:firstLine="0"/>
            </w:pPr>
            <w:r>
              <w:t xml:space="preserve">Heltal – op til 9 cifre </w:t>
            </w:r>
          </w:p>
        </w:tc>
      </w:tr>
      <w:tr w:rsidR="00EC0C49" w14:paraId="38BB2C18" w14:textId="77777777">
        <w:trPr>
          <w:trHeight w:val="240"/>
        </w:trPr>
        <w:tc>
          <w:tcPr>
            <w:tcW w:w="3227" w:type="dxa"/>
            <w:tcBorders>
              <w:top w:val="single" w:sz="4" w:space="0" w:color="000000"/>
              <w:left w:val="single" w:sz="4" w:space="0" w:color="000000"/>
              <w:bottom w:val="single" w:sz="4" w:space="0" w:color="000000"/>
              <w:right w:val="single" w:sz="4" w:space="0" w:color="000000"/>
            </w:tcBorders>
          </w:tcPr>
          <w:p w14:paraId="38BB2C16" w14:textId="77777777" w:rsidR="00EC0C49" w:rsidRDefault="00930C63">
            <w:pPr>
              <w:spacing w:after="0" w:line="259" w:lineRule="auto"/>
              <w:ind w:left="1" w:firstLine="0"/>
            </w:pPr>
            <w:r>
              <w:t xml:space="preserve">Registreringsdato </w:t>
            </w:r>
          </w:p>
        </w:tc>
        <w:tc>
          <w:tcPr>
            <w:tcW w:w="3904" w:type="dxa"/>
            <w:tcBorders>
              <w:top w:val="single" w:sz="4" w:space="0" w:color="000000"/>
              <w:left w:val="single" w:sz="4" w:space="0" w:color="000000"/>
              <w:bottom w:val="single" w:sz="4" w:space="0" w:color="000000"/>
              <w:right w:val="single" w:sz="4" w:space="0" w:color="000000"/>
            </w:tcBorders>
          </w:tcPr>
          <w:p w14:paraId="38BB2C17" w14:textId="77777777" w:rsidR="00EC0C49" w:rsidRDefault="00930C63">
            <w:pPr>
              <w:spacing w:after="0" w:line="259" w:lineRule="auto"/>
              <w:ind w:left="0" w:firstLine="0"/>
            </w:pPr>
            <w:r>
              <w:t xml:space="preserve">Datofelt </w:t>
            </w:r>
          </w:p>
        </w:tc>
      </w:tr>
      <w:tr w:rsidR="00EC0C49" w14:paraId="38BB2C1B" w14:textId="77777777">
        <w:trPr>
          <w:trHeight w:val="240"/>
        </w:trPr>
        <w:tc>
          <w:tcPr>
            <w:tcW w:w="3227" w:type="dxa"/>
            <w:tcBorders>
              <w:top w:val="single" w:sz="4" w:space="0" w:color="000000"/>
              <w:left w:val="single" w:sz="4" w:space="0" w:color="000000"/>
              <w:bottom w:val="single" w:sz="4" w:space="0" w:color="000000"/>
              <w:right w:val="single" w:sz="4" w:space="0" w:color="000000"/>
            </w:tcBorders>
          </w:tcPr>
          <w:p w14:paraId="38BB2C19" w14:textId="77777777" w:rsidR="00EC0C49" w:rsidRDefault="00930C63">
            <w:pPr>
              <w:spacing w:after="0" w:line="259" w:lineRule="auto"/>
              <w:ind w:left="1" w:firstLine="0"/>
            </w:pPr>
            <w:r>
              <w:t xml:space="preserve">Udløbsdato </w:t>
            </w:r>
          </w:p>
        </w:tc>
        <w:tc>
          <w:tcPr>
            <w:tcW w:w="3904" w:type="dxa"/>
            <w:tcBorders>
              <w:top w:val="single" w:sz="4" w:space="0" w:color="000000"/>
              <w:left w:val="single" w:sz="4" w:space="0" w:color="000000"/>
              <w:bottom w:val="single" w:sz="4" w:space="0" w:color="000000"/>
              <w:right w:val="single" w:sz="4" w:space="0" w:color="000000"/>
            </w:tcBorders>
          </w:tcPr>
          <w:p w14:paraId="38BB2C1A" w14:textId="77777777" w:rsidR="00EC0C49" w:rsidRDefault="00930C63">
            <w:pPr>
              <w:spacing w:after="0" w:line="259" w:lineRule="auto"/>
              <w:ind w:left="0" w:firstLine="0"/>
            </w:pPr>
            <w:r>
              <w:t xml:space="preserve">Datofelt </w:t>
            </w:r>
          </w:p>
        </w:tc>
      </w:tr>
      <w:tr w:rsidR="00EC0C49" w14:paraId="38BB2C1E" w14:textId="77777777">
        <w:trPr>
          <w:trHeight w:val="240"/>
        </w:trPr>
        <w:tc>
          <w:tcPr>
            <w:tcW w:w="3227" w:type="dxa"/>
            <w:tcBorders>
              <w:top w:val="single" w:sz="4" w:space="0" w:color="000000"/>
              <w:left w:val="single" w:sz="4" w:space="0" w:color="000000"/>
              <w:bottom w:val="single" w:sz="4" w:space="0" w:color="000000"/>
              <w:right w:val="single" w:sz="4" w:space="0" w:color="000000"/>
            </w:tcBorders>
          </w:tcPr>
          <w:p w14:paraId="38BB2C1C" w14:textId="77777777" w:rsidR="00EC0C49" w:rsidRDefault="00930C63">
            <w:pPr>
              <w:spacing w:after="0" w:line="259" w:lineRule="auto"/>
              <w:ind w:left="1" w:firstLine="0"/>
            </w:pPr>
            <w:r>
              <w:t xml:space="preserve">Aktivt </w:t>
            </w:r>
          </w:p>
        </w:tc>
        <w:tc>
          <w:tcPr>
            <w:tcW w:w="3904" w:type="dxa"/>
            <w:tcBorders>
              <w:top w:val="single" w:sz="4" w:space="0" w:color="000000"/>
              <w:left w:val="single" w:sz="4" w:space="0" w:color="000000"/>
              <w:bottom w:val="single" w:sz="4" w:space="0" w:color="000000"/>
              <w:right w:val="single" w:sz="4" w:space="0" w:color="000000"/>
            </w:tcBorders>
          </w:tcPr>
          <w:p w14:paraId="38BB2C1D" w14:textId="77777777" w:rsidR="00EC0C49" w:rsidRDefault="00930C63">
            <w:pPr>
              <w:spacing w:after="0" w:line="259" w:lineRule="auto"/>
              <w:ind w:left="0" w:firstLine="0"/>
            </w:pPr>
            <w:r>
              <w:t xml:space="preserve">Tekstfelt – 1 tegn (A (aktiv), H (historisk) </w:t>
            </w:r>
          </w:p>
        </w:tc>
      </w:tr>
    </w:tbl>
    <w:p w14:paraId="38BB2C1F" w14:textId="77777777" w:rsidR="00EC0C49" w:rsidRDefault="00930C63">
      <w:pPr>
        <w:spacing w:after="0" w:line="259" w:lineRule="auto"/>
        <w:ind w:left="0" w:firstLine="0"/>
      </w:pPr>
      <w:r>
        <w:t xml:space="preserve"> </w:t>
      </w:r>
    </w:p>
    <w:sectPr w:rsidR="00EC0C49" w:rsidSect="00BB6E0D">
      <w:footerReference w:type="even" r:id="rId13"/>
      <w:footerReference w:type="default" r:id="rId14"/>
      <w:footerReference w:type="first" r:id="rId15"/>
      <w:pgSz w:w="11906" w:h="16838"/>
      <w:pgMar w:top="608" w:right="2857" w:bottom="1132" w:left="1248" w:header="708" w:footer="4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15EAF" w14:textId="77777777" w:rsidR="00E26BC2" w:rsidRDefault="00E26BC2">
      <w:pPr>
        <w:spacing w:after="0" w:line="240" w:lineRule="auto"/>
      </w:pPr>
      <w:r>
        <w:separator/>
      </w:r>
    </w:p>
  </w:endnote>
  <w:endnote w:type="continuationSeparator" w:id="0">
    <w:p w14:paraId="5F14709C" w14:textId="77777777" w:rsidR="00E26BC2" w:rsidRDefault="00E26BC2">
      <w:pPr>
        <w:spacing w:after="0" w:line="240" w:lineRule="auto"/>
      </w:pPr>
      <w:r>
        <w:continuationSeparator/>
      </w:r>
    </w:p>
  </w:endnote>
  <w:endnote w:type="continuationNotice" w:id="1">
    <w:p w14:paraId="73814C1D" w14:textId="77777777" w:rsidR="00E332C3" w:rsidRDefault="00E33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B2C26" w14:textId="77777777" w:rsidR="00E26BC2" w:rsidRDefault="00E26BC2">
    <w:pPr>
      <w:spacing w:after="0" w:line="259" w:lineRule="auto"/>
      <w:ind w:left="7716" w:right="-2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8BB2C27" w14:textId="77777777" w:rsidR="00E26BC2" w:rsidRDefault="00E26BC2">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B2C28" w14:textId="77777777" w:rsidR="00E26BC2" w:rsidRDefault="00E26BC2">
    <w:pPr>
      <w:pStyle w:val="Sidefod"/>
    </w:pPr>
    <w:r>
      <w:t>Proxyservices specifikation af endelig udgave 2015-11-19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B2C29" w14:textId="77777777" w:rsidR="00E26BC2" w:rsidRDefault="00E26BC2">
    <w:pPr>
      <w:spacing w:after="0" w:line="259" w:lineRule="auto"/>
      <w:ind w:left="7716" w:right="-2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8BB2C2A" w14:textId="77777777" w:rsidR="00E26BC2" w:rsidRDefault="00E26BC2">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E5486" w14:textId="77777777" w:rsidR="00E26BC2" w:rsidRDefault="00E26BC2">
      <w:pPr>
        <w:spacing w:after="0" w:line="240" w:lineRule="auto"/>
      </w:pPr>
      <w:r>
        <w:separator/>
      </w:r>
    </w:p>
  </w:footnote>
  <w:footnote w:type="continuationSeparator" w:id="0">
    <w:p w14:paraId="61CAADB8" w14:textId="77777777" w:rsidR="00E26BC2" w:rsidRDefault="00E26BC2">
      <w:pPr>
        <w:spacing w:after="0" w:line="240" w:lineRule="auto"/>
      </w:pPr>
      <w:r>
        <w:continuationSeparator/>
      </w:r>
    </w:p>
  </w:footnote>
  <w:footnote w:type="continuationNotice" w:id="1">
    <w:p w14:paraId="6514F19A" w14:textId="77777777" w:rsidR="00E332C3" w:rsidRDefault="00E332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0AB1"/>
    <w:multiLevelType w:val="hybridMultilevel"/>
    <w:tmpl w:val="990C0DDA"/>
    <w:lvl w:ilvl="0" w:tplc="BBDC86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3C0CC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D689A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5475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F8A49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321FB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AA1C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58D09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AC797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97339"/>
    <w:multiLevelType w:val="hybridMultilevel"/>
    <w:tmpl w:val="5D529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C34005"/>
    <w:multiLevelType w:val="hybridMultilevel"/>
    <w:tmpl w:val="81D8D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1B74EC"/>
    <w:multiLevelType w:val="hybridMultilevel"/>
    <w:tmpl w:val="A8765132"/>
    <w:lvl w:ilvl="0" w:tplc="610216E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CAA2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763C6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884CA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4A4B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C41B5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ECBCC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DA2AA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B0C42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12F45"/>
    <w:multiLevelType w:val="hybridMultilevel"/>
    <w:tmpl w:val="3098996A"/>
    <w:lvl w:ilvl="0" w:tplc="04060001">
      <w:start w:val="1"/>
      <w:numFmt w:val="bullet"/>
      <w:lvlText w:val=""/>
      <w:lvlJc w:val="left"/>
      <w:pPr>
        <w:ind w:left="6384" w:hanging="360"/>
      </w:pPr>
      <w:rPr>
        <w:rFonts w:ascii="Symbol" w:hAnsi="Symbol" w:hint="default"/>
      </w:rPr>
    </w:lvl>
    <w:lvl w:ilvl="1" w:tplc="04060003" w:tentative="1">
      <w:start w:val="1"/>
      <w:numFmt w:val="bullet"/>
      <w:lvlText w:val="o"/>
      <w:lvlJc w:val="left"/>
      <w:pPr>
        <w:ind w:left="7104" w:hanging="360"/>
      </w:pPr>
      <w:rPr>
        <w:rFonts w:ascii="Courier New" w:hAnsi="Courier New" w:cs="Courier New" w:hint="default"/>
      </w:rPr>
    </w:lvl>
    <w:lvl w:ilvl="2" w:tplc="04060005" w:tentative="1">
      <w:start w:val="1"/>
      <w:numFmt w:val="bullet"/>
      <w:lvlText w:val=""/>
      <w:lvlJc w:val="left"/>
      <w:pPr>
        <w:ind w:left="7824" w:hanging="360"/>
      </w:pPr>
      <w:rPr>
        <w:rFonts w:ascii="Wingdings" w:hAnsi="Wingdings" w:hint="default"/>
      </w:rPr>
    </w:lvl>
    <w:lvl w:ilvl="3" w:tplc="04060001" w:tentative="1">
      <w:start w:val="1"/>
      <w:numFmt w:val="bullet"/>
      <w:lvlText w:val=""/>
      <w:lvlJc w:val="left"/>
      <w:pPr>
        <w:ind w:left="8544" w:hanging="360"/>
      </w:pPr>
      <w:rPr>
        <w:rFonts w:ascii="Symbol" w:hAnsi="Symbol" w:hint="default"/>
      </w:rPr>
    </w:lvl>
    <w:lvl w:ilvl="4" w:tplc="04060003" w:tentative="1">
      <w:start w:val="1"/>
      <w:numFmt w:val="bullet"/>
      <w:lvlText w:val="o"/>
      <w:lvlJc w:val="left"/>
      <w:pPr>
        <w:ind w:left="9264" w:hanging="360"/>
      </w:pPr>
      <w:rPr>
        <w:rFonts w:ascii="Courier New" w:hAnsi="Courier New" w:cs="Courier New" w:hint="default"/>
      </w:rPr>
    </w:lvl>
    <w:lvl w:ilvl="5" w:tplc="04060005" w:tentative="1">
      <w:start w:val="1"/>
      <w:numFmt w:val="bullet"/>
      <w:lvlText w:val=""/>
      <w:lvlJc w:val="left"/>
      <w:pPr>
        <w:ind w:left="9984" w:hanging="360"/>
      </w:pPr>
      <w:rPr>
        <w:rFonts w:ascii="Wingdings" w:hAnsi="Wingdings" w:hint="default"/>
      </w:rPr>
    </w:lvl>
    <w:lvl w:ilvl="6" w:tplc="04060001" w:tentative="1">
      <w:start w:val="1"/>
      <w:numFmt w:val="bullet"/>
      <w:lvlText w:val=""/>
      <w:lvlJc w:val="left"/>
      <w:pPr>
        <w:ind w:left="10704" w:hanging="360"/>
      </w:pPr>
      <w:rPr>
        <w:rFonts w:ascii="Symbol" w:hAnsi="Symbol" w:hint="default"/>
      </w:rPr>
    </w:lvl>
    <w:lvl w:ilvl="7" w:tplc="04060003" w:tentative="1">
      <w:start w:val="1"/>
      <w:numFmt w:val="bullet"/>
      <w:lvlText w:val="o"/>
      <w:lvlJc w:val="left"/>
      <w:pPr>
        <w:ind w:left="11424" w:hanging="360"/>
      </w:pPr>
      <w:rPr>
        <w:rFonts w:ascii="Courier New" w:hAnsi="Courier New" w:cs="Courier New" w:hint="default"/>
      </w:rPr>
    </w:lvl>
    <w:lvl w:ilvl="8" w:tplc="04060005" w:tentative="1">
      <w:start w:val="1"/>
      <w:numFmt w:val="bullet"/>
      <w:lvlText w:val=""/>
      <w:lvlJc w:val="left"/>
      <w:pPr>
        <w:ind w:left="12144" w:hanging="360"/>
      </w:pPr>
      <w:rPr>
        <w:rFonts w:ascii="Wingdings" w:hAnsi="Wingdings" w:hint="default"/>
      </w:rPr>
    </w:lvl>
  </w:abstractNum>
  <w:abstractNum w:abstractNumId="5" w15:restartNumberingAfterBreak="0">
    <w:nsid w:val="47926469"/>
    <w:multiLevelType w:val="hybridMultilevel"/>
    <w:tmpl w:val="9892BCB4"/>
    <w:lvl w:ilvl="0" w:tplc="C794F5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9C880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C6F7C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ECB3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02774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DE8BE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4E35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18766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82DC9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E663A7C"/>
    <w:multiLevelType w:val="hybridMultilevel"/>
    <w:tmpl w:val="C4F0BDAE"/>
    <w:lvl w:ilvl="0" w:tplc="58D2EE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8C25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3ADC9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22B4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4E28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AAE2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4C5C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FAA7C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0C2D8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EC142F"/>
    <w:multiLevelType w:val="hybridMultilevel"/>
    <w:tmpl w:val="BCFA6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49"/>
    <w:rsid w:val="000C7795"/>
    <w:rsid w:val="000F38B0"/>
    <w:rsid w:val="000F624E"/>
    <w:rsid w:val="001D2A39"/>
    <w:rsid w:val="00204291"/>
    <w:rsid w:val="0023475E"/>
    <w:rsid w:val="0027137A"/>
    <w:rsid w:val="002D78B3"/>
    <w:rsid w:val="002F4AD1"/>
    <w:rsid w:val="00354A4B"/>
    <w:rsid w:val="00524AF8"/>
    <w:rsid w:val="005700E8"/>
    <w:rsid w:val="005D07D8"/>
    <w:rsid w:val="00604459"/>
    <w:rsid w:val="00642E9A"/>
    <w:rsid w:val="007D48B4"/>
    <w:rsid w:val="007F24A2"/>
    <w:rsid w:val="00843953"/>
    <w:rsid w:val="0090618C"/>
    <w:rsid w:val="00930C63"/>
    <w:rsid w:val="0094235F"/>
    <w:rsid w:val="00963BB6"/>
    <w:rsid w:val="009A7442"/>
    <w:rsid w:val="009A79F5"/>
    <w:rsid w:val="00A105B4"/>
    <w:rsid w:val="00A5524D"/>
    <w:rsid w:val="00AA2EDD"/>
    <w:rsid w:val="00B01EBA"/>
    <w:rsid w:val="00B84811"/>
    <w:rsid w:val="00BB6E0D"/>
    <w:rsid w:val="00C05BFB"/>
    <w:rsid w:val="00CD6ADC"/>
    <w:rsid w:val="00E26BC2"/>
    <w:rsid w:val="00E332C3"/>
    <w:rsid w:val="00EC0C49"/>
    <w:rsid w:val="00F529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BB2B30"/>
  <w15:docId w15:val="{93DA615B-249C-409D-A6E1-0D4917D9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9" w:lineRule="auto"/>
      <w:ind w:left="10" w:hanging="10"/>
    </w:pPr>
    <w:rPr>
      <w:rFonts w:ascii="Arial" w:eastAsia="Arial" w:hAnsi="Arial" w:cs="Arial"/>
      <w:color w:val="000000"/>
      <w:sz w:val="20"/>
    </w:rPr>
  </w:style>
  <w:style w:type="paragraph" w:styleId="Overskrift1">
    <w:name w:val="heading 1"/>
    <w:next w:val="Normal"/>
    <w:link w:val="Overskrift1Tegn"/>
    <w:uiPriority w:val="9"/>
    <w:unhideWhenUsed/>
    <w:qFormat/>
    <w:pPr>
      <w:keepNext/>
      <w:keepLines/>
      <w:spacing w:after="0"/>
      <w:ind w:left="10" w:hanging="10"/>
      <w:outlineLvl w:val="0"/>
    </w:pPr>
    <w:rPr>
      <w:rFonts w:ascii="Arial" w:eastAsia="Arial" w:hAnsi="Arial" w:cs="Arial"/>
      <w:b/>
      <w:color w:val="000000"/>
      <w:sz w:val="24"/>
    </w:rPr>
  </w:style>
  <w:style w:type="paragraph" w:styleId="Overskrift2">
    <w:name w:val="heading 2"/>
    <w:next w:val="Normal"/>
    <w:link w:val="Overskrift2Tegn"/>
    <w:uiPriority w:val="9"/>
    <w:unhideWhenUsed/>
    <w:qFormat/>
    <w:pPr>
      <w:keepNext/>
      <w:keepLines/>
      <w:spacing w:after="0"/>
      <w:ind w:left="10" w:hanging="10"/>
      <w:outlineLvl w:val="1"/>
    </w:pPr>
    <w:rPr>
      <w:rFonts w:ascii="Arial" w:eastAsia="Arial" w:hAnsi="Arial" w:cs="Arial"/>
      <w:color w:val="000000"/>
      <w:sz w:val="24"/>
    </w:rPr>
  </w:style>
  <w:style w:type="paragraph" w:styleId="Overskrift3">
    <w:name w:val="heading 3"/>
    <w:next w:val="Normal"/>
    <w:link w:val="Overskrift3Tegn"/>
    <w:uiPriority w:val="9"/>
    <w:unhideWhenUsed/>
    <w:qFormat/>
    <w:pPr>
      <w:keepNext/>
      <w:keepLines/>
      <w:spacing w:after="20"/>
      <w:ind w:left="10" w:hanging="10"/>
      <w:outlineLvl w:val="2"/>
    </w:pPr>
    <w:rPr>
      <w:rFonts w:ascii="Arial" w:eastAsia="Arial" w:hAnsi="Arial" w:cs="Arial"/>
      <w:b/>
      <w:color w:val="000000"/>
      <w:sz w:val="20"/>
    </w:rPr>
  </w:style>
  <w:style w:type="paragraph" w:styleId="Overskrift4">
    <w:name w:val="heading 4"/>
    <w:next w:val="Normal"/>
    <w:link w:val="Overskrift4Tegn"/>
    <w:uiPriority w:val="9"/>
    <w:unhideWhenUsed/>
    <w:qFormat/>
    <w:pPr>
      <w:keepNext/>
      <w:keepLines/>
      <w:spacing w:after="17"/>
      <w:ind w:left="10" w:hanging="10"/>
      <w:outlineLvl w:val="3"/>
    </w:pPr>
    <w:rPr>
      <w:rFonts w:ascii="Arial" w:eastAsia="Arial" w:hAnsi="Arial" w:cs="Arial"/>
      <w:color w:val="000000"/>
      <w:sz w:val="20"/>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link w:val="Overskrift4"/>
    <w:rPr>
      <w:rFonts w:ascii="Arial" w:eastAsia="Arial" w:hAnsi="Arial" w:cs="Arial"/>
      <w:color w:val="000000"/>
      <w:sz w:val="20"/>
      <w:u w:val="single" w:color="000000"/>
    </w:rPr>
  </w:style>
  <w:style w:type="character" w:customStyle="1" w:styleId="Overskrift2Tegn">
    <w:name w:val="Overskrift 2 Tegn"/>
    <w:link w:val="Overskrift2"/>
    <w:rPr>
      <w:rFonts w:ascii="Arial" w:eastAsia="Arial" w:hAnsi="Arial" w:cs="Arial"/>
      <w:color w:val="000000"/>
      <w:sz w:val="24"/>
    </w:rPr>
  </w:style>
  <w:style w:type="character" w:customStyle="1" w:styleId="Overskrift1Tegn">
    <w:name w:val="Overskrift 1 Tegn"/>
    <w:link w:val="Overskrift1"/>
    <w:rPr>
      <w:rFonts w:ascii="Arial" w:eastAsia="Arial" w:hAnsi="Arial" w:cs="Arial"/>
      <w:b/>
      <w:color w:val="000000"/>
      <w:sz w:val="24"/>
    </w:rPr>
  </w:style>
  <w:style w:type="character" w:customStyle="1" w:styleId="Overskrift3Tegn">
    <w:name w:val="Overskrift 3 Tegn"/>
    <w:link w:val="Overskrift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dehoved">
    <w:name w:val="header"/>
    <w:basedOn w:val="Normal"/>
    <w:link w:val="SidehovedTegn"/>
    <w:uiPriority w:val="99"/>
    <w:unhideWhenUsed/>
    <w:rsid w:val="00A105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05B4"/>
    <w:rPr>
      <w:rFonts w:ascii="Arial" w:eastAsia="Arial" w:hAnsi="Arial" w:cs="Arial"/>
      <w:color w:val="000000"/>
      <w:sz w:val="20"/>
    </w:rPr>
  </w:style>
  <w:style w:type="paragraph" w:styleId="Sidefod">
    <w:name w:val="footer"/>
    <w:basedOn w:val="Normal"/>
    <w:link w:val="SidefodTegn"/>
    <w:uiPriority w:val="99"/>
    <w:unhideWhenUsed/>
    <w:rsid w:val="00A105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05B4"/>
    <w:rPr>
      <w:rFonts w:ascii="Arial" w:eastAsia="Arial" w:hAnsi="Arial" w:cs="Arial"/>
      <w:color w:val="000000"/>
      <w:sz w:val="20"/>
    </w:rPr>
  </w:style>
  <w:style w:type="table" w:styleId="Tabel-Gitter">
    <w:name w:val="Table Grid"/>
    <w:basedOn w:val="Tabel-Normal"/>
    <w:uiPriority w:val="39"/>
    <w:rsid w:val="00A10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24AF8"/>
    <w:rPr>
      <w:color w:val="0563C1" w:themeColor="hyperlink"/>
      <w:u w:val="single"/>
    </w:rPr>
  </w:style>
  <w:style w:type="paragraph" w:styleId="Listeafsnit">
    <w:name w:val="List Paragraph"/>
    <w:basedOn w:val="Normal"/>
    <w:uiPriority w:val="34"/>
    <w:qFormat/>
    <w:rsid w:val="00B8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11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4934A9E1C33045B74B43F6CEACE5C7" ma:contentTypeVersion="1" ma:contentTypeDescription="Create a new document." ma:contentTypeScope="" ma:versionID="350ae2436c5ba71b914bc794b3aeac8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55B1B-BA7F-4E6A-8040-628BEE3B1D9E}">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B8683DE-1344-42A1-B3D4-656B9244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6F0A9-CCCC-40D1-B970-F3F41F319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1616</Words>
  <Characters>9859</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Proxyservice-dokumentation</vt:lpstr>
      <vt:lpstr>Proxyservice-dokumentation</vt:lpstr>
    </vt:vector>
  </TitlesOfParts>
  <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Proxyservice-dokumentation</dc:title>
  <dc:subject/>
  <dc:creator>Deniz Gøgenur</dc:creator>
  <cp:keywords/>
  <cp:lastModifiedBy>Kristian Reesen Skouboe</cp:lastModifiedBy>
  <cp:revision>2</cp:revision>
  <dcterms:created xsi:type="dcterms:W3CDTF">2016-06-13T13:01:00Z</dcterms:created>
  <dcterms:modified xsi:type="dcterms:W3CDTF">2016-06-13T13:01:00Z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0x0101006A4934A9E1C33045B74B43F6CEACE5C7</vt:lpwstr>
  </property>
</Properties>
</file>